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265" w:rsidRPr="00757E2A" w:rsidRDefault="00413265" w:rsidP="00413265">
      <w:pPr>
        <w:spacing w:after="0" w:line="360" w:lineRule="auto"/>
        <w:jc w:val="center"/>
        <w:rPr>
          <w:b/>
        </w:rPr>
      </w:pPr>
      <w:r w:rsidRPr="00463211">
        <w:rPr>
          <w:b/>
        </w:rPr>
        <w:t xml:space="preserve">Specyfikacja Warunków Konkursu </w:t>
      </w:r>
      <w:r w:rsidRPr="00463211">
        <w:rPr>
          <w:b/>
        </w:rPr>
        <w:br/>
      </w:r>
      <w:r w:rsidRPr="00435C06">
        <w:rPr>
          <w:b/>
        </w:rPr>
        <w:t xml:space="preserve">dla podmiotów prowadzących działalność pożytku publicznego </w:t>
      </w:r>
      <w:r w:rsidRPr="00757E2A">
        <w:rPr>
          <w:b/>
        </w:rPr>
        <w:t>na realizację zadania publicznego:</w:t>
      </w:r>
    </w:p>
    <w:p w:rsidR="00413265" w:rsidRPr="00463211" w:rsidRDefault="00413265" w:rsidP="00413265">
      <w:pPr>
        <w:spacing w:line="360" w:lineRule="auto"/>
        <w:jc w:val="center"/>
        <w:rPr>
          <w:b/>
          <w:color w:val="FF00FF"/>
          <w:sz w:val="20"/>
          <w:szCs w:val="20"/>
        </w:rPr>
      </w:pPr>
      <w:r w:rsidRPr="00757E2A">
        <w:rPr>
          <w:b/>
        </w:rPr>
        <w:t xml:space="preserve"> analiza dzielnic Redłowo i Orłowo </w:t>
      </w:r>
      <w:r>
        <w:rPr>
          <w:b/>
        </w:rPr>
        <w:t xml:space="preserve">w Gdyni </w:t>
      </w:r>
      <w:r w:rsidRPr="00757E2A">
        <w:rPr>
          <w:b/>
        </w:rPr>
        <w:t>pod kątem dostępności dla osób niepełnosprawnych.</w:t>
      </w:r>
    </w:p>
    <w:tbl>
      <w:tblPr>
        <w:tblW w:w="9621" w:type="dxa"/>
        <w:tblInd w:w="-15" w:type="dxa"/>
        <w:tblLayout w:type="fixed"/>
        <w:tblLook w:val="0000" w:firstRow="0" w:lastRow="0" w:firstColumn="0" w:lastColumn="0" w:noHBand="0" w:noVBand="0"/>
      </w:tblPr>
      <w:tblGrid>
        <w:gridCol w:w="9621"/>
      </w:tblGrid>
      <w:tr w:rsidR="00413265" w:rsidRPr="00463211" w:rsidTr="009C7EC1">
        <w:trPr>
          <w:trHeight w:val="1107"/>
        </w:trPr>
        <w:tc>
          <w:tcPr>
            <w:tcW w:w="9621" w:type="dxa"/>
            <w:tcBorders>
              <w:top w:val="single" w:sz="4" w:space="0" w:color="000000"/>
              <w:left w:val="single" w:sz="4" w:space="0" w:color="000000"/>
              <w:bottom w:val="single" w:sz="4" w:space="0" w:color="000000"/>
              <w:right w:val="single" w:sz="4" w:space="0" w:color="000000"/>
            </w:tcBorders>
            <w:shd w:val="clear" w:color="auto" w:fill="auto"/>
          </w:tcPr>
          <w:p w:rsidR="00413265" w:rsidRPr="00463211" w:rsidRDefault="00413265" w:rsidP="009C7EC1">
            <w:pPr>
              <w:snapToGrid w:val="0"/>
              <w:jc w:val="center"/>
              <w:rPr>
                <w:b/>
                <w:sz w:val="20"/>
                <w:szCs w:val="20"/>
              </w:rPr>
            </w:pPr>
          </w:p>
          <w:p w:rsidR="00413265" w:rsidRPr="00463211" w:rsidRDefault="00413265" w:rsidP="009C7EC1">
            <w:pPr>
              <w:jc w:val="center"/>
              <w:rPr>
                <w:b/>
                <w:sz w:val="20"/>
                <w:szCs w:val="20"/>
              </w:rPr>
            </w:pPr>
            <w:r w:rsidRPr="00463211">
              <w:rPr>
                <w:b/>
                <w:sz w:val="20"/>
                <w:szCs w:val="20"/>
              </w:rPr>
              <w:t>I. Podstawa prawna konkursu.</w:t>
            </w:r>
          </w:p>
        </w:tc>
      </w:tr>
    </w:tbl>
    <w:p w:rsidR="00413265" w:rsidRDefault="00413265" w:rsidP="00413265">
      <w:pPr>
        <w:suppressAutoHyphens/>
        <w:spacing w:after="0" w:line="240" w:lineRule="auto"/>
        <w:ind w:left="426"/>
        <w:jc w:val="both"/>
        <w:rPr>
          <w:sz w:val="20"/>
          <w:szCs w:val="20"/>
        </w:rPr>
      </w:pPr>
    </w:p>
    <w:p w:rsidR="00413265" w:rsidRPr="00757E2A" w:rsidRDefault="00413265" w:rsidP="00413265">
      <w:pPr>
        <w:numPr>
          <w:ilvl w:val="0"/>
          <w:numId w:val="1"/>
        </w:numPr>
        <w:tabs>
          <w:tab w:val="clear" w:pos="540"/>
        </w:tabs>
        <w:suppressAutoHyphens/>
        <w:spacing w:after="0" w:line="240" w:lineRule="auto"/>
        <w:ind w:left="284" w:hanging="284"/>
        <w:jc w:val="both"/>
        <w:rPr>
          <w:sz w:val="20"/>
          <w:szCs w:val="20"/>
        </w:rPr>
      </w:pPr>
      <w:r w:rsidRPr="003B2574">
        <w:rPr>
          <w:sz w:val="20"/>
          <w:szCs w:val="20"/>
        </w:rPr>
        <w:t>Ustawa z 5 czerwca 1998 r. o samorządzie powiatowym (</w:t>
      </w:r>
      <w:proofErr w:type="spellStart"/>
      <w:r w:rsidRPr="003B2574">
        <w:rPr>
          <w:sz w:val="20"/>
          <w:szCs w:val="20"/>
        </w:rPr>
        <w:t>t.j</w:t>
      </w:r>
      <w:proofErr w:type="spellEnd"/>
      <w:r w:rsidRPr="003B2574">
        <w:rPr>
          <w:sz w:val="20"/>
          <w:szCs w:val="20"/>
        </w:rPr>
        <w:t xml:space="preserve">. Dz. U. z 2015 r. poz. 871 z </w:t>
      </w:r>
      <w:proofErr w:type="spellStart"/>
      <w:r w:rsidRPr="003B2574">
        <w:rPr>
          <w:sz w:val="20"/>
          <w:szCs w:val="20"/>
        </w:rPr>
        <w:t>późn</w:t>
      </w:r>
      <w:proofErr w:type="spellEnd"/>
      <w:r w:rsidRPr="003B2574">
        <w:rPr>
          <w:sz w:val="20"/>
          <w:szCs w:val="20"/>
        </w:rPr>
        <w:t>. zm.), art. 4 ust 1 pkt 5 oraz art. 92 ust. 1 pkt 2 i ust 2</w:t>
      </w:r>
    </w:p>
    <w:p w:rsidR="00413265" w:rsidRPr="00757E2A" w:rsidRDefault="00413265" w:rsidP="00413265">
      <w:pPr>
        <w:numPr>
          <w:ilvl w:val="0"/>
          <w:numId w:val="1"/>
        </w:numPr>
        <w:suppressAutoHyphens/>
        <w:spacing w:after="0" w:line="240" w:lineRule="auto"/>
        <w:ind w:left="284" w:hanging="284"/>
        <w:jc w:val="both"/>
        <w:rPr>
          <w:sz w:val="20"/>
          <w:szCs w:val="20"/>
        </w:rPr>
      </w:pPr>
      <w:r w:rsidRPr="003B2574">
        <w:rPr>
          <w:sz w:val="20"/>
          <w:szCs w:val="20"/>
        </w:rPr>
        <w:t>Ustaw</w:t>
      </w:r>
      <w:r>
        <w:rPr>
          <w:sz w:val="20"/>
          <w:szCs w:val="20"/>
        </w:rPr>
        <w:t>a</w:t>
      </w:r>
      <w:r w:rsidRPr="003B2574">
        <w:rPr>
          <w:sz w:val="20"/>
          <w:szCs w:val="20"/>
        </w:rPr>
        <w:t xml:space="preserve"> z 27 sierpnia 1997 r. o rehabilitacji zawodowej i społecznej oraz zatrudnianiu osób niepełnosprawnych (Dz. U. z 2011 r. Nr 127 poz. 721 z </w:t>
      </w:r>
      <w:proofErr w:type="spellStart"/>
      <w:r w:rsidRPr="003B2574">
        <w:rPr>
          <w:sz w:val="20"/>
          <w:szCs w:val="20"/>
        </w:rPr>
        <w:t>późn</w:t>
      </w:r>
      <w:proofErr w:type="spellEnd"/>
      <w:r w:rsidRPr="003B2574">
        <w:rPr>
          <w:sz w:val="20"/>
          <w:szCs w:val="20"/>
        </w:rPr>
        <w:t>. zm.), art. 35a ust. 1 pkt 4 oraz art. 36 ust. 2 i ust. 3</w:t>
      </w:r>
    </w:p>
    <w:p w:rsidR="00413265" w:rsidRPr="00757E2A" w:rsidRDefault="00413265" w:rsidP="00413265">
      <w:pPr>
        <w:numPr>
          <w:ilvl w:val="0"/>
          <w:numId w:val="1"/>
        </w:numPr>
        <w:suppressAutoHyphens/>
        <w:spacing w:after="0" w:line="240" w:lineRule="auto"/>
        <w:ind w:left="284" w:hanging="284"/>
        <w:jc w:val="both"/>
        <w:rPr>
          <w:sz w:val="20"/>
          <w:szCs w:val="20"/>
        </w:rPr>
      </w:pPr>
      <w:r w:rsidRPr="00463211">
        <w:rPr>
          <w:sz w:val="20"/>
          <w:szCs w:val="20"/>
        </w:rPr>
        <w:t>Ustawa z dnia 24 kwietnia 2003 r. o działalności pożytku publicznego i o wolontariacie (</w:t>
      </w:r>
      <w:proofErr w:type="spellStart"/>
      <w:r w:rsidRPr="00463211">
        <w:rPr>
          <w:sz w:val="20"/>
          <w:szCs w:val="20"/>
        </w:rPr>
        <w:t>t.j</w:t>
      </w:r>
      <w:proofErr w:type="spellEnd"/>
      <w:r w:rsidRPr="00463211">
        <w:rPr>
          <w:sz w:val="20"/>
          <w:szCs w:val="20"/>
        </w:rPr>
        <w:t xml:space="preserve"> Dz. U. z 201</w:t>
      </w:r>
      <w:r>
        <w:rPr>
          <w:sz w:val="20"/>
          <w:szCs w:val="20"/>
        </w:rPr>
        <w:t>6 r.</w:t>
      </w:r>
      <w:r w:rsidRPr="00463211">
        <w:rPr>
          <w:sz w:val="20"/>
          <w:szCs w:val="20"/>
        </w:rPr>
        <w:t xml:space="preserve"> poz. </w:t>
      </w:r>
      <w:r>
        <w:rPr>
          <w:sz w:val="20"/>
          <w:szCs w:val="20"/>
        </w:rPr>
        <w:t>239</w:t>
      </w:r>
      <w:r w:rsidRPr="003B2574">
        <w:rPr>
          <w:sz w:val="20"/>
          <w:szCs w:val="20"/>
        </w:rPr>
        <w:t xml:space="preserve"> z późn.</w:t>
      </w:r>
      <w:r w:rsidRPr="00463211">
        <w:rPr>
          <w:sz w:val="20"/>
          <w:szCs w:val="20"/>
        </w:rPr>
        <w:t>zm.),</w:t>
      </w:r>
      <w:r w:rsidRPr="003B2574">
        <w:rPr>
          <w:sz w:val="20"/>
          <w:szCs w:val="20"/>
        </w:rPr>
        <w:t xml:space="preserve"> na podst. art. 4 ust. 1 pkt 7, pkt  13.</w:t>
      </w:r>
    </w:p>
    <w:p w:rsidR="00413265" w:rsidRPr="00463211" w:rsidRDefault="00413265" w:rsidP="00413265">
      <w:pPr>
        <w:numPr>
          <w:ilvl w:val="0"/>
          <w:numId w:val="1"/>
        </w:numPr>
        <w:suppressAutoHyphens/>
        <w:spacing w:after="0" w:line="240" w:lineRule="auto"/>
        <w:ind w:left="284" w:hanging="284"/>
        <w:jc w:val="both"/>
        <w:rPr>
          <w:sz w:val="20"/>
          <w:szCs w:val="20"/>
        </w:rPr>
      </w:pPr>
      <w:r w:rsidRPr="003B2574">
        <w:rPr>
          <w:sz w:val="20"/>
          <w:szCs w:val="20"/>
        </w:rPr>
        <w:t>Rozporządzeni</w:t>
      </w:r>
      <w:r>
        <w:rPr>
          <w:sz w:val="20"/>
          <w:szCs w:val="20"/>
        </w:rPr>
        <w:t>e</w:t>
      </w:r>
      <w:r w:rsidRPr="003B2574">
        <w:rPr>
          <w:sz w:val="20"/>
          <w:szCs w:val="20"/>
        </w:rPr>
        <w:t xml:space="preserve"> Ministra Pracy i Polityki Społecznej z 7 lutego 2008 r. w sprawie rodzajów zadań z zakresu rehabilitacji zawodowej i społecznej osób niepełnosprawnych zlecanych fundacjom oraz organizacjom pozarządowym (Dz. U. z 2008 r. Nr 29 poz. 172), § 1 pkt 10</w:t>
      </w:r>
    </w:p>
    <w:p w:rsidR="00413265" w:rsidRPr="003B2574" w:rsidRDefault="00413265" w:rsidP="00413265">
      <w:pPr>
        <w:numPr>
          <w:ilvl w:val="0"/>
          <w:numId w:val="1"/>
        </w:numPr>
        <w:suppressAutoHyphens/>
        <w:spacing w:after="0" w:line="240" w:lineRule="auto"/>
        <w:ind w:left="284" w:hanging="284"/>
        <w:jc w:val="both"/>
        <w:rPr>
          <w:sz w:val="20"/>
          <w:szCs w:val="20"/>
        </w:rPr>
      </w:pPr>
      <w:r w:rsidRPr="00463211">
        <w:rPr>
          <w:sz w:val="20"/>
          <w:szCs w:val="20"/>
        </w:rPr>
        <w:t xml:space="preserve">Rozporządzenie Ministra Pracy i Polityki Społecznej z dnia 15 grudnia 2010 r. w sprawie wzoru oferty </w:t>
      </w:r>
      <w:r w:rsidRPr="00463211">
        <w:rPr>
          <w:sz w:val="20"/>
          <w:szCs w:val="20"/>
        </w:rPr>
        <w:br/>
        <w:t xml:space="preserve">i ramowego wzoru umowy dotyczących realizacji zadania publicznego oraz wzoru sprawozdania </w:t>
      </w:r>
      <w:r w:rsidRPr="00463211">
        <w:rPr>
          <w:sz w:val="20"/>
          <w:szCs w:val="20"/>
        </w:rPr>
        <w:br/>
        <w:t xml:space="preserve">z wykonania tego zadania </w:t>
      </w:r>
      <w:r w:rsidRPr="003B2574">
        <w:rPr>
          <w:sz w:val="20"/>
          <w:szCs w:val="20"/>
        </w:rPr>
        <w:t xml:space="preserve">(Dz. U. z 2011 r. poz. 25). </w:t>
      </w:r>
    </w:p>
    <w:p w:rsidR="00413265" w:rsidRPr="00463211" w:rsidRDefault="00413265" w:rsidP="00413265">
      <w:pPr>
        <w:numPr>
          <w:ilvl w:val="0"/>
          <w:numId w:val="1"/>
        </w:numPr>
        <w:suppressAutoHyphens/>
        <w:spacing w:after="0" w:line="240" w:lineRule="auto"/>
        <w:ind w:left="284" w:hanging="284"/>
        <w:jc w:val="both"/>
        <w:rPr>
          <w:sz w:val="20"/>
          <w:szCs w:val="20"/>
        </w:rPr>
      </w:pPr>
      <w:r>
        <w:rPr>
          <w:sz w:val="20"/>
          <w:szCs w:val="20"/>
        </w:rPr>
        <w:t>Uchwały</w:t>
      </w:r>
      <w:r w:rsidRPr="00463211">
        <w:rPr>
          <w:sz w:val="20"/>
          <w:szCs w:val="20"/>
        </w:rPr>
        <w:t xml:space="preserve"> </w:t>
      </w:r>
      <w:r w:rsidRPr="0077403B">
        <w:rPr>
          <w:sz w:val="20"/>
          <w:szCs w:val="20"/>
        </w:rPr>
        <w:t>nr XIV/304/15 Rady Miasta Gdyni z 25 listopada 2015 roku w sprawie uchwalenia Programu współpracy miasta Gdyni z organizacjami pozarządowymi na rok 2016</w:t>
      </w:r>
      <w:r>
        <w:rPr>
          <w:sz w:val="20"/>
          <w:szCs w:val="20"/>
        </w:rPr>
        <w:t>.</w:t>
      </w:r>
    </w:p>
    <w:p w:rsidR="00413265" w:rsidRPr="00463211" w:rsidRDefault="00413265" w:rsidP="00413265">
      <w:pPr>
        <w:jc w:val="both"/>
        <w:rPr>
          <w:sz w:val="20"/>
          <w:szCs w:val="20"/>
        </w:rPr>
      </w:pPr>
    </w:p>
    <w:tbl>
      <w:tblPr>
        <w:tblW w:w="0" w:type="auto"/>
        <w:tblInd w:w="-15" w:type="dxa"/>
        <w:tblLayout w:type="fixed"/>
        <w:tblLook w:val="0000" w:firstRow="0" w:lastRow="0" w:firstColumn="0" w:lastColumn="0" w:noHBand="0" w:noVBand="0"/>
      </w:tblPr>
      <w:tblGrid>
        <w:gridCol w:w="9621"/>
      </w:tblGrid>
      <w:tr w:rsidR="00413265" w:rsidRPr="00463211" w:rsidTr="009C7EC1">
        <w:trPr>
          <w:trHeight w:val="967"/>
        </w:trPr>
        <w:tc>
          <w:tcPr>
            <w:tcW w:w="9621" w:type="dxa"/>
            <w:tcBorders>
              <w:top w:val="single" w:sz="4" w:space="0" w:color="000000"/>
              <w:left w:val="single" w:sz="4" w:space="0" w:color="000000"/>
              <w:bottom w:val="single" w:sz="4" w:space="0" w:color="000000"/>
              <w:right w:val="single" w:sz="4" w:space="0" w:color="000000"/>
            </w:tcBorders>
            <w:shd w:val="clear" w:color="auto" w:fill="auto"/>
          </w:tcPr>
          <w:p w:rsidR="00413265" w:rsidRPr="00463211" w:rsidRDefault="00413265" w:rsidP="009C7EC1">
            <w:pPr>
              <w:snapToGrid w:val="0"/>
              <w:ind w:left="360"/>
              <w:rPr>
                <w:b/>
                <w:sz w:val="20"/>
                <w:szCs w:val="20"/>
              </w:rPr>
            </w:pPr>
          </w:p>
          <w:p w:rsidR="00413265" w:rsidRPr="0050168D" w:rsidRDefault="00413265" w:rsidP="009C7EC1">
            <w:pPr>
              <w:jc w:val="center"/>
              <w:rPr>
                <w:b/>
                <w:sz w:val="20"/>
                <w:szCs w:val="20"/>
              </w:rPr>
            </w:pPr>
            <w:r>
              <w:rPr>
                <w:b/>
                <w:sz w:val="20"/>
                <w:szCs w:val="20"/>
              </w:rPr>
              <w:t>II. Ogłaszający konkurs.</w:t>
            </w:r>
          </w:p>
        </w:tc>
      </w:tr>
    </w:tbl>
    <w:p w:rsidR="00413265" w:rsidRPr="00463211" w:rsidRDefault="00413265" w:rsidP="00413265">
      <w:pPr>
        <w:ind w:left="360"/>
        <w:jc w:val="center"/>
        <w:rPr>
          <w:sz w:val="20"/>
          <w:szCs w:val="20"/>
        </w:rPr>
      </w:pPr>
      <w:r>
        <w:rPr>
          <w:sz w:val="20"/>
          <w:szCs w:val="20"/>
        </w:rPr>
        <w:t>Laboratorium Innowacji Społecznych</w:t>
      </w:r>
    </w:p>
    <w:p w:rsidR="00413265" w:rsidRPr="00463211" w:rsidRDefault="00413265" w:rsidP="00413265">
      <w:pPr>
        <w:ind w:left="360"/>
        <w:jc w:val="center"/>
        <w:rPr>
          <w:sz w:val="20"/>
          <w:szCs w:val="20"/>
        </w:rPr>
      </w:pPr>
      <w:r w:rsidRPr="00463211">
        <w:rPr>
          <w:sz w:val="20"/>
          <w:szCs w:val="20"/>
        </w:rPr>
        <w:t>Al. Zwycięstwa 96/98</w:t>
      </w:r>
    </w:p>
    <w:p w:rsidR="00413265" w:rsidRPr="00463211" w:rsidRDefault="00413265" w:rsidP="00413265">
      <w:pPr>
        <w:ind w:left="360"/>
        <w:jc w:val="center"/>
        <w:rPr>
          <w:sz w:val="20"/>
          <w:szCs w:val="20"/>
        </w:rPr>
      </w:pPr>
      <w:r>
        <w:rPr>
          <w:sz w:val="20"/>
          <w:szCs w:val="20"/>
        </w:rPr>
        <w:t>Telefon</w:t>
      </w:r>
      <w:r w:rsidRPr="00463211">
        <w:rPr>
          <w:sz w:val="20"/>
          <w:szCs w:val="20"/>
        </w:rPr>
        <w:t xml:space="preserve">: 58 698 21 87 </w:t>
      </w:r>
      <w:r>
        <w:rPr>
          <w:sz w:val="20"/>
          <w:szCs w:val="20"/>
        </w:rPr>
        <w:t>lub 58 727 39 02</w:t>
      </w:r>
    </w:p>
    <w:p w:rsidR="00413265" w:rsidRPr="00463211" w:rsidRDefault="00413265" w:rsidP="00413265">
      <w:pPr>
        <w:jc w:val="center"/>
        <w:rPr>
          <w:sz w:val="20"/>
          <w:szCs w:val="20"/>
          <w:lang w:val="en-GB"/>
        </w:rPr>
      </w:pPr>
      <w:r w:rsidRPr="00463211">
        <w:rPr>
          <w:sz w:val="20"/>
          <w:szCs w:val="20"/>
          <w:lang w:val="en-GB"/>
        </w:rPr>
        <w:t xml:space="preserve">e-mail: </w:t>
      </w:r>
      <w:r>
        <w:rPr>
          <w:sz w:val="20"/>
          <w:szCs w:val="20"/>
          <w:lang w:val="en-GB"/>
        </w:rPr>
        <w:t>lis</w:t>
      </w:r>
      <w:r w:rsidRPr="00463211">
        <w:rPr>
          <w:sz w:val="20"/>
          <w:szCs w:val="20"/>
          <w:lang w:val="en-GB"/>
        </w:rPr>
        <w:t>@</w:t>
      </w:r>
      <w:r>
        <w:rPr>
          <w:sz w:val="20"/>
          <w:szCs w:val="20"/>
          <w:lang w:val="en-GB"/>
        </w:rPr>
        <w:t>lis</w:t>
      </w:r>
      <w:r w:rsidRPr="00463211">
        <w:rPr>
          <w:sz w:val="20"/>
          <w:szCs w:val="20"/>
          <w:lang w:val="en-GB"/>
        </w:rPr>
        <w:t>.gdynia.pl</w:t>
      </w:r>
    </w:p>
    <w:tbl>
      <w:tblPr>
        <w:tblW w:w="9621" w:type="dxa"/>
        <w:tblInd w:w="-15" w:type="dxa"/>
        <w:tblLayout w:type="fixed"/>
        <w:tblLook w:val="0000" w:firstRow="0" w:lastRow="0" w:firstColumn="0" w:lastColumn="0" w:noHBand="0" w:noVBand="0"/>
      </w:tblPr>
      <w:tblGrid>
        <w:gridCol w:w="9621"/>
      </w:tblGrid>
      <w:tr w:rsidR="00413265" w:rsidRPr="00463211" w:rsidTr="009C7EC1">
        <w:tc>
          <w:tcPr>
            <w:tcW w:w="9621" w:type="dxa"/>
            <w:tcBorders>
              <w:top w:val="single" w:sz="4" w:space="0" w:color="000000"/>
              <w:left w:val="single" w:sz="4" w:space="0" w:color="000000"/>
              <w:bottom w:val="single" w:sz="4" w:space="0" w:color="000000"/>
              <w:right w:val="single" w:sz="4" w:space="0" w:color="000000"/>
            </w:tcBorders>
            <w:shd w:val="clear" w:color="auto" w:fill="auto"/>
          </w:tcPr>
          <w:p w:rsidR="00413265" w:rsidRPr="00463211" w:rsidRDefault="00413265" w:rsidP="009C7EC1">
            <w:pPr>
              <w:snapToGrid w:val="0"/>
              <w:ind w:left="360"/>
              <w:rPr>
                <w:b/>
                <w:sz w:val="20"/>
                <w:szCs w:val="20"/>
                <w:lang w:val="en-GB"/>
              </w:rPr>
            </w:pPr>
          </w:p>
          <w:p w:rsidR="00413265" w:rsidRPr="0050168D" w:rsidRDefault="00413265" w:rsidP="009C7EC1">
            <w:pPr>
              <w:jc w:val="center"/>
              <w:rPr>
                <w:b/>
                <w:sz w:val="20"/>
                <w:szCs w:val="20"/>
              </w:rPr>
            </w:pPr>
            <w:r w:rsidRPr="00463211">
              <w:rPr>
                <w:b/>
                <w:sz w:val="20"/>
                <w:szCs w:val="20"/>
              </w:rPr>
              <w:t>III. Obsługa merytoryczna konk</w:t>
            </w:r>
            <w:r>
              <w:rPr>
                <w:b/>
                <w:sz w:val="20"/>
                <w:szCs w:val="20"/>
              </w:rPr>
              <w:t>ursu.</w:t>
            </w:r>
          </w:p>
        </w:tc>
      </w:tr>
    </w:tbl>
    <w:p w:rsidR="00413265" w:rsidRPr="00463211" w:rsidRDefault="00413265" w:rsidP="00413265">
      <w:pPr>
        <w:ind w:left="360"/>
        <w:jc w:val="center"/>
        <w:rPr>
          <w:sz w:val="20"/>
          <w:szCs w:val="20"/>
        </w:rPr>
      </w:pPr>
      <w:r>
        <w:rPr>
          <w:sz w:val="20"/>
          <w:szCs w:val="20"/>
        </w:rPr>
        <w:t>Laboratorium Innowacji Społecznych</w:t>
      </w:r>
    </w:p>
    <w:p w:rsidR="00413265" w:rsidRPr="00463211" w:rsidRDefault="00413265" w:rsidP="00413265">
      <w:pPr>
        <w:ind w:left="360"/>
        <w:jc w:val="center"/>
        <w:rPr>
          <w:sz w:val="20"/>
          <w:szCs w:val="20"/>
        </w:rPr>
      </w:pPr>
      <w:r w:rsidRPr="00463211">
        <w:rPr>
          <w:sz w:val="20"/>
          <w:szCs w:val="20"/>
        </w:rPr>
        <w:t>Al. Zwycięstwa 96/98</w:t>
      </w:r>
    </w:p>
    <w:p w:rsidR="00413265" w:rsidRPr="00463211" w:rsidRDefault="00413265" w:rsidP="00413265">
      <w:pPr>
        <w:ind w:left="360"/>
        <w:jc w:val="center"/>
        <w:rPr>
          <w:sz w:val="20"/>
          <w:szCs w:val="20"/>
        </w:rPr>
      </w:pPr>
      <w:r>
        <w:rPr>
          <w:sz w:val="20"/>
          <w:szCs w:val="20"/>
        </w:rPr>
        <w:t>Telefon</w:t>
      </w:r>
      <w:r w:rsidRPr="00463211">
        <w:rPr>
          <w:sz w:val="20"/>
          <w:szCs w:val="20"/>
        </w:rPr>
        <w:t xml:space="preserve">: 58 698 21 87 </w:t>
      </w:r>
      <w:r>
        <w:rPr>
          <w:sz w:val="20"/>
          <w:szCs w:val="20"/>
        </w:rPr>
        <w:t>lub 58 727 39 02</w:t>
      </w:r>
    </w:p>
    <w:p w:rsidR="00413265" w:rsidRPr="00463211" w:rsidRDefault="00413265" w:rsidP="00413265">
      <w:pPr>
        <w:jc w:val="center"/>
        <w:rPr>
          <w:sz w:val="20"/>
          <w:szCs w:val="20"/>
          <w:lang w:val="en-GB"/>
        </w:rPr>
      </w:pPr>
      <w:r w:rsidRPr="00463211">
        <w:rPr>
          <w:sz w:val="20"/>
          <w:szCs w:val="20"/>
          <w:lang w:val="en-GB"/>
        </w:rPr>
        <w:t xml:space="preserve">e-mail: </w:t>
      </w:r>
      <w:r>
        <w:rPr>
          <w:sz w:val="20"/>
          <w:szCs w:val="20"/>
          <w:lang w:val="en-GB"/>
        </w:rPr>
        <w:t>lis</w:t>
      </w:r>
      <w:r w:rsidRPr="00463211">
        <w:rPr>
          <w:sz w:val="20"/>
          <w:szCs w:val="20"/>
          <w:lang w:val="en-GB"/>
        </w:rPr>
        <w:t>@</w:t>
      </w:r>
      <w:r>
        <w:rPr>
          <w:sz w:val="20"/>
          <w:szCs w:val="20"/>
          <w:lang w:val="en-GB"/>
        </w:rPr>
        <w:t>lis</w:t>
      </w:r>
      <w:r w:rsidRPr="00463211">
        <w:rPr>
          <w:sz w:val="20"/>
          <w:szCs w:val="20"/>
          <w:lang w:val="en-GB"/>
        </w:rPr>
        <w:t>.gdynia.pl</w:t>
      </w:r>
    </w:p>
    <w:tbl>
      <w:tblPr>
        <w:tblW w:w="9621" w:type="dxa"/>
        <w:tblInd w:w="-15" w:type="dxa"/>
        <w:tblLayout w:type="fixed"/>
        <w:tblLook w:val="0000" w:firstRow="0" w:lastRow="0" w:firstColumn="0" w:lastColumn="0" w:noHBand="0" w:noVBand="0"/>
      </w:tblPr>
      <w:tblGrid>
        <w:gridCol w:w="9621"/>
      </w:tblGrid>
      <w:tr w:rsidR="00413265" w:rsidRPr="00463211" w:rsidTr="009C7EC1">
        <w:tc>
          <w:tcPr>
            <w:tcW w:w="9621" w:type="dxa"/>
            <w:tcBorders>
              <w:top w:val="single" w:sz="4" w:space="0" w:color="000000"/>
              <w:left w:val="single" w:sz="4" w:space="0" w:color="000000"/>
              <w:bottom w:val="single" w:sz="4" w:space="0" w:color="000000"/>
              <w:right w:val="single" w:sz="4" w:space="0" w:color="000000"/>
            </w:tcBorders>
            <w:shd w:val="clear" w:color="auto" w:fill="auto"/>
          </w:tcPr>
          <w:p w:rsidR="00413265" w:rsidRPr="00463211" w:rsidRDefault="00413265" w:rsidP="009C7EC1">
            <w:pPr>
              <w:snapToGrid w:val="0"/>
              <w:ind w:left="360"/>
              <w:rPr>
                <w:b/>
                <w:sz w:val="20"/>
                <w:szCs w:val="20"/>
                <w:lang w:val="en-GB"/>
              </w:rPr>
            </w:pPr>
          </w:p>
          <w:p w:rsidR="00413265" w:rsidRPr="0050168D" w:rsidRDefault="00413265" w:rsidP="009C7EC1">
            <w:pPr>
              <w:ind w:left="360"/>
              <w:jc w:val="center"/>
              <w:rPr>
                <w:b/>
                <w:sz w:val="20"/>
                <w:szCs w:val="20"/>
              </w:rPr>
            </w:pPr>
            <w:r w:rsidRPr="00463211">
              <w:rPr>
                <w:b/>
                <w:sz w:val="20"/>
                <w:szCs w:val="20"/>
              </w:rPr>
              <w:t>IV. Podmioty uprawnione do ubiegania się o dotacje.</w:t>
            </w:r>
          </w:p>
        </w:tc>
      </w:tr>
    </w:tbl>
    <w:p w:rsidR="00413265" w:rsidRPr="00EA2B18" w:rsidRDefault="00413265" w:rsidP="00413265">
      <w:pPr>
        <w:numPr>
          <w:ilvl w:val="0"/>
          <w:numId w:val="13"/>
        </w:numPr>
        <w:suppressAutoHyphens/>
        <w:spacing w:after="0" w:line="240" w:lineRule="auto"/>
        <w:ind w:left="284" w:hanging="284"/>
        <w:rPr>
          <w:sz w:val="20"/>
          <w:szCs w:val="20"/>
        </w:rPr>
      </w:pPr>
      <w:r w:rsidRPr="00EA2B18">
        <w:rPr>
          <w:sz w:val="20"/>
          <w:szCs w:val="20"/>
        </w:rPr>
        <w:t>Uprawnione do złożenia oferty są:</w:t>
      </w:r>
    </w:p>
    <w:p w:rsidR="00413265" w:rsidRDefault="00413265" w:rsidP="00413265">
      <w:pPr>
        <w:numPr>
          <w:ilvl w:val="0"/>
          <w:numId w:val="3"/>
        </w:numPr>
        <w:tabs>
          <w:tab w:val="clear" w:pos="720"/>
        </w:tabs>
        <w:suppressAutoHyphens/>
        <w:spacing w:after="0" w:line="240" w:lineRule="auto"/>
        <w:ind w:left="567" w:hanging="284"/>
        <w:jc w:val="both"/>
        <w:rPr>
          <w:sz w:val="20"/>
          <w:szCs w:val="20"/>
        </w:rPr>
      </w:pPr>
      <w:r>
        <w:rPr>
          <w:sz w:val="20"/>
          <w:szCs w:val="20"/>
        </w:rPr>
        <w:t>organizacje</w:t>
      </w:r>
      <w:r w:rsidRPr="00C53A0C">
        <w:rPr>
          <w:sz w:val="20"/>
          <w:szCs w:val="20"/>
        </w:rPr>
        <w:t xml:space="preserve"> pozarządow</w:t>
      </w:r>
      <w:r>
        <w:rPr>
          <w:sz w:val="20"/>
          <w:szCs w:val="20"/>
        </w:rPr>
        <w:t>e:</w:t>
      </w:r>
    </w:p>
    <w:p w:rsidR="00413265" w:rsidRDefault="00413265" w:rsidP="00413265">
      <w:pPr>
        <w:numPr>
          <w:ilvl w:val="0"/>
          <w:numId w:val="7"/>
        </w:numPr>
        <w:suppressAutoHyphens/>
        <w:spacing w:after="0" w:line="240" w:lineRule="auto"/>
        <w:ind w:left="851" w:hanging="273"/>
        <w:jc w:val="both"/>
        <w:rPr>
          <w:sz w:val="20"/>
          <w:szCs w:val="20"/>
        </w:rPr>
      </w:pPr>
      <w:r>
        <w:rPr>
          <w:sz w:val="20"/>
          <w:szCs w:val="20"/>
        </w:rPr>
        <w:lastRenderedPageBreak/>
        <w:t>nie będące jednostkami sektora finansów publicznych, w rozumieniu ustawy o finansach publicznych,</w:t>
      </w:r>
    </w:p>
    <w:p w:rsidR="00413265" w:rsidRDefault="00413265" w:rsidP="00413265">
      <w:pPr>
        <w:numPr>
          <w:ilvl w:val="0"/>
          <w:numId w:val="7"/>
        </w:numPr>
        <w:suppressAutoHyphens/>
        <w:spacing w:after="0" w:line="240" w:lineRule="auto"/>
        <w:ind w:left="851" w:hanging="273"/>
        <w:jc w:val="both"/>
        <w:rPr>
          <w:sz w:val="20"/>
          <w:szCs w:val="20"/>
        </w:rPr>
      </w:pPr>
      <w:r>
        <w:rPr>
          <w:sz w:val="20"/>
          <w:szCs w:val="20"/>
        </w:rPr>
        <w:t>niedziałające w celu osiągnięcia zysku</w:t>
      </w:r>
    </w:p>
    <w:p w:rsidR="00413265" w:rsidRDefault="00413265" w:rsidP="00413265">
      <w:pPr>
        <w:spacing w:after="0"/>
        <w:ind w:left="851"/>
        <w:jc w:val="both"/>
        <w:rPr>
          <w:sz w:val="20"/>
          <w:szCs w:val="20"/>
        </w:rPr>
      </w:pPr>
      <w:r>
        <w:rPr>
          <w:sz w:val="20"/>
          <w:szCs w:val="20"/>
        </w:rPr>
        <w:t>- osoby prawne lub jednostki organizacyjne</w:t>
      </w:r>
      <w:r w:rsidRPr="00C53A0C">
        <w:rPr>
          <w:sz w:val="20"/>
          <w:szCs w:val="20"/>
        </w:rPr>
        <w:t xml:space="preserve"> </w:t>
      </w:r>
      <w:r>
        <w:rPr>
          <w:sz w:val="20"/>
          <w:szCs w:val="20"/>
        </w:rPr>
        <w:t xml:space="preserve">nieposiadające osobowości prawnej, którym odrębna ustawa przyznaje zdolność prawną, w tym fundacje i stowarzyszenia, z zastrzeżeniem art. 3 ust. 4 ustawy o działalności pożytku publicznego i o wolontariacie, </w:t>
      </w:r>
    </w:p>
    <w:p w:rsidR="00413265" w:rsidRPr="00EA2B18" w:rsidRDefault="00413265" w:rsidP="00413265">
      <w:pPr>
        <w:spacing w:after="0"/>
        <w:ind w:left="284"/>
        <w:jc w:val="both"/>
        <w:rPr>
          <w:sz w:val="20"/>
          <w:szCs w:val="20"/>
        </w:rPr>
      </w:pPr>
      <w:r w:rsidRPr="00EA2B18">
        <w:rPr>
          <w:sz w:val="20"/>
          <w:szCs w:val="20"/>
        </w:rPr>
        <w:t>lub następujące podmioty:</w:t>
      </w:r>
    </w:p>
    <w:p w:rsidR="00413265" w:rsidRDefault="00413265" w:rsidP="00413265">
      <w:pPr>
        <w:numPr>
          <w:ilvl w:val="0"/>
          <w:numId w:val="3"/>
        </w:numPr>
        <w:tabs>
          <w:tab w:val="clear" w:pos="720"/>
        </w:tabs>
        <w:suppressAutoHyphens/>
        <w:spacing w:after="0" w:line="240" w:lineRule="auto"/>
        <w:ind w:left="567" w:hanging="284"/>
        <w:jc w:val="both"/>
        <w:rPr>
          <w:sz w:val="20"/>
          <w:szCs w:val="20"/>
        </w:rPr>
      </w:pPr>
      <w:r>
        <w:rPr>
          <w:sz w:val="20"/>
          <w:szCs w:val="20"/>
        </w:rPr>
        <w:t>osoby prawne i jednostki organizacyjne działające na podstawie przepisów o stosunku Państwa do Kościoła Katolickiego w Rzeczypospolitej Polskiej, w stosunku Państwa do innych kościołów i związków wyznaniowych oraz o gwarancji wolności sumienia i wyznania, jeżeli ich cele statutowe obejmują prowadzenie działalności pożytku publicznego,</w:t>
      </w:r>
    </w:p>
    <w:p w:rsidR="00413265" w:rsidRPr="00D272A7" w:rsidRDefault="00413265" w:rsidP="00413265">
      <w:pPr>
        <w:numPr>
          <w:ilvl w:val="0"/>
          <w:numId w:val="3"/>
        </w:numPr>
        <w:tabs>
          <w:tab w:val="clear" w:pos="720"/>
        </w:tabs>
        <w:suppressAutoHyphens/>
        <w:spacing w:after="0" w:line="240" w:lineRule="auto"/>
        <w:ind w:left="567" w:hanging="284"/>
        <w:jc w:val="both"/>
        <w:rPr>
          <w:sz w:val="20"/>
          <w:szCs w:val="20"/>
        </w:rPr>
      </w:pPr>
      <w:r>
        <w:rPr>
          <w:sz w:val="20"/>
          <w:szCs w:val="20"/>
        </w:rPr>
        <w:t>stowarzyszenia</w:t>
      </w:r>
      <w:r w:rsidRPr="00D272A7">
        <w:rPr>
          <w:sz w:val="20"/>
          <w:szCs w:val="20"/>
        </w:rPr>
        <w:t xml:space="preserve"> jednostek sa</w:t>
      </w:r>
      <w:r>
        <w:rPr>
          <w:sz w:val="20"/>
          <w:szCs w:val="20"/>
        </w:rPr>
        <w:t>morządu terytorialnego,</w:t>
      </w:r>
    </w:p>
    <w:p w:rsidR="00413265" w:rsidRDefault="00413265" w:rsidP="00413265">
      <w:pPr>
        <w:numPr>
          <w:ilvl w:val="0"/>
          <w:numId w:val="3"/>
        </w:numPr>
        <w:tabs>
          <w:tab w:val="clear" w:pos="720"/>
        </w:tabs>
        <w:suppressAutoHyphens/>
        <w:spacing w:after="0" w:line="240" w:lineRule="auto"/>
        <w:ind w:left="567" w:hanging="284"/>
        <w:jc w:val="both"/>
        <w:rPr>
          <w:sz w:val="20"/>
          <w:szCs w:val="20"/>
        </w:rPr>
      </w:pPr>
      <w:r>
        <w:rPr>
          <w:sz w:val="20"/>
          <w:szCs w:val="20"/>
        </w:rPr>
        <w:t xml:space="preserve">spółdzielnie socjalne, </w:t>
      </w:r>
    </w:p>
    <w:p w:rsidR="00413265" w:rsidRDefault="00413265" w:rsidP="00413265">
      <w:pPr>
        <w:numPr>
          <w:ilvl w:val="0"/>
          <w:numId w:val="3"/>
        </w:numPr>
        <w:tabs>
          <w:tab w:val="clear" w:pos="720"/>
        </w:tabs>
        <w:suppressAutoHyphens/>
        <w:spacing w:after="0" w:line="240" w:lineRule="auto"/>
        <w:ind w:left="567" w:hanging="284"/>
        <w:jc w:val="both"/>
        <w:rPr>
          <w:sz w:val="20"/>
          <w:szCs w:val="20"/>
        </w:rPr>
      </w:pPr>
      <w:r w:rsidRPr="00D272A7">
        <w:rPr>
          <w:sz w:val="20"/>
          <w:szCs w:val="20"/>
        </w:rPr>
        <w:t>spółki akcyjne i spółki z ograniczoną odpowiedzialnością oraz kluby sportowe będące spółkami działającymi na podstawie przepisów ustawy z dnia 25 czerwca 2010 r. o sporcie (</w:t>
      </w:r>
      <w:proofErr w:type="spellStart"/>
      <w:r>
        <w:rPr>
          <w:sz w:val="20"/>
          <w:szCs w:val="20"/>
        </w:rPr>
        <w:t>t.j</w:t>
      </w:r>
      <w:proofErr w:type="spellEnd"/>
      <w:r>
        <w:rPr>
          <w:sz w:val="20"/>
          <w:szCs w:val="20"/>
        </w:rPr>
        <w:t xml:space="preserve">. </w:t>
      </w:r>
      <w:r w:rsidRPr="00D272A7">
        <w:rPr>
          <w:sz w:val="20"/>
          <w:szCs w:val="20"/>
        </w:rPr>
        <w:t>Dz. U. z 201</w:t>
      </w:r>
      <w:r>
        <w:rPr>
          <w:sz w:val="20"/>
          <w:szCs w:val="20"/>
        </w:rPr>
        <w:t>6 r., p</w:t>
      </w:r>
      <w:r w:rsidRPr="00D272A7">
        <w:rPr>
          <w:sz w:val="20"/>
          <w:szCs w:val="20"/>
        </w:rPr>
        <w:t xml:space="preserve">oz. </w:t>
      </w:r>
      <w:r>
        <w:rPr>
          <w:sz w:val="20"/>
          <w:szCs w:val="20"/>
        </w:rPr>
        <w:t>176</w:t>
      </w:r>
      <w:r w:rsidRPr="00D272A7">
        <w:rPr>
          <w:sz w:val="20"/>
          <w:szCs w:val="20"/>
        </w:rPr>
        <w:t>),  które nie działają w celu osiągnięcia zysku oraz przeznaczają całość dochodu na realizację celów statutowych oraz nie przeznaczają zysku do</w:t>
      </w:r>
      <w:r>
        <w:rPr>
          <w:sz w:val="20"/>
          <w:szCs w:val="20"/>
        </w:rPr>
        <w:t xml:space="preserve"> podziału między swoich</w:t>
      </w:r>
      <w:r w:rsidRPr="00D272A7">
        <w:rPr>
          <w:sz w:val="20"/>
          <w:szCs w:val="20"/>
        </w:rPr>
        <w:t xml:space="preserve"> udziałowców, akcjonariuszy i pracowników.</w:t>
      </w:r>
    </w:p>
    <w:p w:rsidR="00413265" w:rsidRDefault="00413265" w:rsidP="00413265">
      <w:pPr>
        <w:numPr>
          <w:ilvl w:val="0"/>
          <w:numId w:val="13"/>
        </w:numPr>
        <w:suppressAutoHyphens/>
        <w:spacing w:before="80" w:after="80" w:line="240" w:lineRule="auto"/>
        <w:ind w:left="284" w:hanging="284"/>
        <w:jc w:val="both"/>
        <w:rPr>
          <w:sz w:val="20"/>
          <w:szCs w:val="20"/>
        </w:rPr>
      </w:pPr>
      <w:r w:rsidRPr="00463211">
        <w:rPr>
          <w:sz w:val="20"/>
          <w:szCs w:val="20"/>
        </w:rPr>
        <w:t xml:space="preserve">Podmioty składające ofertę w otwartym konkursie </w:t>
      </w:r>
      <w:r w:rsidRPr="00463211">
        <w:rPr>
          <w:b/>
          <w:sz w:val="20"/>
          <w:szCs w:val="20"/>
        </w:rPr>
        <w:t xml:space="preserve">nie muszą </w:t>
      </w:r>
      <w:r w:rsidRPr="00463211">
        <w:rPr>
          <w:sz w:val="20"/>
          <w:szCs w:val="20"/>
        </w:rPr>
        <w:t>posiadać statusu organizacji pożytku publicznego.</w:t>
      </w:r>
    </w:p>
    <w:p w:rsidR="00413265" w:rsidRPr="00EE3148" w:rsidRDefault="00413265" w:rsidP="00413265">
      <w:pPr>
        <w:numPr>
          <w:ilvl w:val="0"/>
          <w:numId w:val="13"/>
        </w:numPr>
        <w:suppressAutoHyphens/>
        <w:spacing w:before="80" w:after="80" w:line="240" w:lineRule="auto"/>
        <w:ind w:left="284" w:hanging="284"/>
        <w:jc w:val="both"/>
        <w:rPr>
          <w:sz w:val="20"/>
          <w:szCs w:val="20"/>
        </w:rPr>
      </w:pPr>
      <w:r w:rsidRPr="00EE3148">
        <w:rPr>
          <w:sz w:val="20"/>
          <w:szCs w:val="20"/>
        </w:rPr>
        <w:t>Terenowe oddziały organizacji (nieposiadające osobowości prawnej) mogą złożyć ofertę wyłącznie za zgodą zarządu głównego organizacji (tj. na podstawie pełnomocnictwa rodzajowego udzielonego przez zarząd główny). Natomiast terenowe oddziały posiadające osobowość prawną mogą składać ofertę, niezależnie od zarządu głównego.</w:t>
      </w:r>
    </w:p>
    <w:p w:rsidR="00413265" w:rsidRPr="00463211" w:rsidRDefault="00413265" w:rsidP="00413265">
      <w:pPr>
        <w:numPr>
          <w:ilvl w:val="0"/>
          <w:numId w:val="13"/>
        </w:numPr>
        <w:suppressAutoHyphens/>
        <w:spacing w:before="80" w:after="80" w:line="240" w:lineRule="auto"/>
        <w:ind w:left="284" w:hanging="284"/>
        <w:jc w:val="both"/>
        <w:rPr>
          <w:sz w:val="20"/>
          <w:szCs w:val="20"/>
        </w:rPr>
      </w:pPr>
      <w:r w:rsidRPr="00463211">
        <w:rPr>
          <w:sz w:val="20"/>
          <w:szCs w:val="20"/>
        </w:rPr>
        <w:t>Ogłoszenie o konkursie zostanie zamieszczone:</w:t>
      </w:r>
    </w:p>
    <w:p w:rsidR="00413265" w:rsidRDefault="00413265" w:rsidP="00413265">
      <w:pPr>
        <w:numPr>
          <w:ilvl w:val="0"/>
          <w:numId w:val="17"/>
        </w:numPr>
        <w:tabs>
          <w:tab w:val="clear" w:pos="720"/>
        </w:tabs>
        <w:suppressAutoHyphens/>
        <w:spacing w:after="0" w:line="240" w:lineRule="auto"/>
        <w:ind w:left="567" w:hanging="283"/>
        <w:jc w:val="both"/>
        <w:rPr>
          <w:sz w:val="20"/>
          <w:szCs w:val="20"/>
        </w:rPr>
      </w:pPr>
      <w:r w:rsidRPr="00EE3148">
        <w:rPr>
          <w:sz w:val="20"/>
          <w:szCs w:val="20"/>
          <w:u w:val="single"/>
        </w:rPr>
        <w:t>w skróconej wersji</w:t>
      </w:r>
      <w:r w:rsidRPr="00463211">
        <w:rPr>
          <w:sz w:val="20"/>
          <w:szCs w:val="20"/>
        </w:rPr>
        <w:t xml:space="preserve"> w biuletynie Ratusz</w:t>
      </w:r>
      <w:r>
        <w:rPr>
          <w:sz w:val="20"/>
          <w:szCs w:val="20"/>
        </w:rPr>
        <w:t>,</w:t>
      </w:r>
    </w:p>
    <w:p w:rsidR="00413265" w:rsidRPr="00EE3148" w:rsidRDefault="00413265" w:rsidP="00413265">
      <w:pPr>
        <w:numPr>
          <w:ilvl w:val="0"/>
          <w:numId w:val="17"/>
        </w:numPr>
        <w:tabs>
          <w:tab w:val="clear" w:pos="720"/>
        </w:tabs>
        <w:suppressAutoHyphens/>
        <w:spacing w:after="0" w:line="240" w:lineRule="auto"/>
        <w:ind w:left="567" w:hanging="283"/>
        <w:jc w:val="both"/>
        <w:rPr>
          <w:sz w:val="20"/>
          <w:szCs w:val="20"/>
        </w:rPr>
      </w:pPr>
      <w:r w:rsidRPr="00EE3148">
        <w:rPr>
          <w:sz w:val="20"/>
          <w:szCs w:val="20"/>
          <w:u w:val="single"/>
        </w:rPr>
        <w:t>w pełnej wersji</w:t>
      </w:r>
      <w:r w:rsidRPr="00EE3148">
        <w:rPr>
          <w:sz w:val="20"/>
          <w:szCs w:val="20"/>
        </w:rPr>
        <w:t xml:space="preserve"> w następujących mediach:</w:t>
      </w:r>
    </w:p>
    <w:p w:rsidR="00413265" w:rsidRDefault="00413265" w:rsidP="00413265">
      <w:pPr>
        <w:numPr>
          <w:ilvl w:val="2"/>
          <w:numId w:val="8"/>
        </w:numPr>
        <w:suppressAutoHyphens/>
        <w:spacing w:after="0" w:line="240" w:lineRule="auto"/>
        <w:ind w:left="851" w:hanging="273"/>
        <w:jc w:val="both"/>
        <w:rPr>
          <w:sz w:val="20"/>
          <w:szCs w:val="20"/>
        </w:rPr>
      </w:pPr>
      <w:r w:rsidRPr="00463211">
        <w:rPr>
          <w:sz w:val="20"/>
          <w:szCs w:val="20"/>
        </w:rPr>
        <w:t xml:space="preserve">Biuletynie Informacji Publicznych Urzędu Miasta Gdyni i </w:t>
      </w:r>
      <w:r>
        <w:rPr>
          <w:sz w:val="20"/>
          <w:szCs w:val="20"/>
        </w:rPr>
        <w:t>Laboratorium Innowacji Społecznych</w:t>
      </w:r>
      <w:r w:rsidRPr="00463211">
        <w:rPr>
          <w:sz w:val="20"/>
          <w:szCs w:val="20"/>
        </w:rPr>
        <w:t>,</w:t>
      </w:r>
    </w:p>
    <w:p w:rsidR="00413265" w:rsidRDefault="00413265" w:rsidP="00413265">
      <w:pPr>
        <w:numPr>
          <w:ilvl w:val="2"/>
          <w:numId w:val="8"/>
        </w:numPr>
        <w:suppressAutoHyphens/>
        <w:spacing w:after="0" w:line="240" w:lineRule="auto"/>
        <w:ind w:left="851" w:hanging="273"/>
        <w:jc w:val="both"/>
        <w:rPr>
          <w:sz w:val="20"/>
          <w:szCs w:val="20"/>
        </w:rPr>
      </w:pPr>
      <w:r w:rsidRPr="00EE3148">
        <w:rPr>
          <w:sz w:val="20"/>
          <w:szCs w:val="20"/>
        </w:rPr>
        <w:t>Na tablicy informacyjnej w siedzibie GCOP w Gdyni i Laboratorium Innowacji Społecznych,</w:t>
      </w:r>
    </w:p>
    <w:p w:rsidR="00413265" w:rsidRPr="00EE3148" w:rsidRDefault="00413265" w:rsidP="00413265">
      <w:pPr>
        <w:numPr>
          <w:ilvl w:val="2"/>
          <w:numId w:val="8"/>
        </w:numPr>
        <w:suppressAutoHyphens/>
        <w:spacing w:after="0" w:line="240" w:lineRule="auto"/>
        <w:ind w:left="851" w:hanging="273"/>
        <w:jc w:val="both"/>
        <w:rPr>
          <w:sz w:val="20"/>
          <w:szCs w:val="20"/>
        </w:rPr>
      </w:pPr>
      <w:r w:rsidRPr="00EE3148">
        <w:rPr>
          <w:sz w:val="20"/>
          <w:szCs w:val="20"/>
        </w:rPr>
        <w:t>Na stronie internetowej www.gdynia.pl</w:t>
      </w:r>
      <w:r>
        <w:rPr>
          <w:sz w:val="20"/>
          <w:szCs w:val="20"/>
        </w:rPr>
        <w:t>.</w:t>
      </w:r>
    </w:p>
    <w:p w:rsidR="00413265" w:rsidRPr="00463211" w:rsidRDefault="00413265" w:rsidP="00413265">
      <w:pPr>
        <w:jc w:val="both"/>
        <w:rPr>
          <w:sz w:val="20"/>
          <w:szCs w:val="20"/>
        </w:rPr>
      </w:pPr>
    </w:p>
    <w:tbl>
      <w:tblPr>
        <w:tblW w:w="9762" w:type="dxa"/>
        <w:tblInd w:w="-15" w:type="dxa"/>
        <w:tblLayout w:type="fixed"/>
        <w:tblLook w:val="0000" w:firstRow="0" w:lastRow="0" w:firstColumn="0" w:lastColumn="0" w:noHBand="0" w:noVBand="0"/>
      </w:tblPr>
      <w:tblGrid>
        <w:gridCol w:w="9762"/>
      </w:tblGrid>
      <w:tr w:rsidR="00413265" w:rsidRPr="00463211" w:rsidTr="009C7EC1">
        <w:tc>
          <w:tcPr>
            <w:tcW w:w="9762" w:type="dxa"/>
            <w:tcBorders>
              <w:top w:val="single" w:sz="4" w:space="0" w:color="000000"/>
              <w:left w:val="single" w:sz="4" w:space="0" w:color="000000"/>
              <w:bottom w:val="single" w:sz="4" w:space="0" w:color="000000"/>
              <w:right w:val="single" w:sz="4" w:space="0" w:color="000000"/>
            </w:tcBorders>
            <w:shd w:val="clear" w:color="auto" w:fill="auto"/>
          </w:tcPr>
          <w:p w:rsidR="00413265" w:rsidRPr="00463211" w:rsidRDefault="00413265" w:rsidP="009C7EC1">
            <w:pPr>
              <w:tabs>
                <w:tab w:val="left" w:pos="1260"/>
              </w:tabs>
              <w:snapToGrid w:val="0"/>
              <w:jc w:val="center"/>
              <w:rPr>
                <w:b/>
                <w:sz w:val="20"/>
                <w:szCs w:val="20"/>
              </w:rPr>
            </w:pPr>
          </w:p>
          <w:p w:rsidR="00413265" w:rsidRPr="0050168D" w:rsidRDefault="00413265" w:rsidP="009C7EC1">
            <w:pPr>
              <w:tabs>
                <w:tab w:val="left" w:pos="1260"/>
              </w:tabs>
              <w:snapToGrid w:val="0"/>
              <w:jc w:val="center"/>
              <w:rPr>
                <w:b/>
                <w:sz w:val="20"/>
                <w:szCs w:val="20"/>
              </w:rPr>
            </w:pPr>
            <w:r w:rsidRPr="00463211">
              <w:rPr>
                <w:b/>
                <w:sz w:val="20"/>
                <w:szCs w:val="20"/>
              </w:rPr>
              <w:t>V</w:t>
            </w:r>
            <w:r>
              <w:rPr>
                <w:b/>
                <w:sz w:val="20"/>
                <w:szCs w:val="20"/>
              </w:rPr>
              <w:t>. Rodzaj zadania.</w:t>
            </w:r>
          </w:p>
        </w:tc>
      </w:tr>
    </w:tbl>
    <w:p w:rsidR="00413265" w:rsidRPr="003B2574" w:rsidRDefault="00413265" w:rsidP="00413265">
      <w:pPr>
        <w:pStyle w:val="Akapitzlist"/>
        <w:numPr>
          <w:ilvl w:val="0"/>
          <w:numId w:val="15"/>
        </w:numPr>
        <w:spacing w:after="0" w:line="360" w:lineRule="auto"/>
        <w:ind w:left="284" w:hanging="284"/>
        <w:contextualSpacing w:val="0"/>
        <w:jc w:val="both"/>
        <w:rPr>
          <w:b/>
          <w:color w:val="FF00FF"/>
          <w:sz w:val="20"/>
          <w:szCs w:val="20"/>
        </w:rPr>
      </w:pPr>
      <w:r w:rsidRPr="003B2574">
        <w:rPr>
          <w:sz w:val="20"/>
          <w:szCs w:val="20"/>
        </w:rPr>
        <w:t xml:space="preserve">Nazwa zadania: realizacja zadania publicznego: analiza dzielnic Redłowo i Orłowo </w:t>
      </w:r>
      <w:r>
        <w:rPr>
          <w:sz w:val="20"/>
          <w:szCs w:val="20"/>
        </w:rPr>
        <w:t xml:space="preserve">w Gdyni </w:t>
      </w:r>
      <w:r w:rsidRPr="003B2574">
        <w:rPr>
          <w:sz w:val="20"/>
          <w:szCs w:val="20"/>
        </w:rPr>
        <w:t>pod kątem dostępności dla osób niepełnosprawnych.</w:t>
      </w:r>
    </w:p>
    <w:tbl>
      <w:tblPr>
        <w:tblW w:w="9762" w:type="dxa"/>
        <w:tblInd w:w="-15" w:type="dxa"/>
        <w:tblLayout w:type="fixed"/>
        <w:tblLook w:val="0000" w:firstRow="0" w:lastRow="0" w:firstColumn="0" w:lastColumn="0" w:noHBand="0" w:noVBand="0"/>
      </w:tblPr>
      <w:tblGrid>
        <w:gridCol w:w="9762"/>
      </w:tblGrid>
      <w:tr w:rsidR="00413265" w:rsidRPr="00463211" w:rsidTr="009C7EC1">
        <w:tc>
          <w:tcPr>
            <w:tcW w:w="9762" w:type="dxa"/>
            <w:tcBorders>
              <w:top w:val="single" w:sz="4" w:space="0" w:color="000000"/>
              <w:left w:val="single" w:sz="4" w:space="0" w:color="000000"/>
              <w:bottom w:val="single" w:sz="4" w:space="0" w:color="000000"/>
              <w:right w:val="single" w:sz="4" w:space="0" w:color="000000"/>
            </w:tcBorders>
            <w:shd w:val="clear" w:color="auto" w:fill="auto"/>
          </w:tcPr>
          <w:p w:rsidR="00413265" w:rsidRPr="00463211" w:rsidRDefault="00413265" w:rsidP="009C7EC1">
            <w:pPr>
              <w:snapToGrid w:val="0"/>
              <w:jc w:val="both"/>
              <w:rPr>
                <w:sz w:val="20"/>
                <w:szCs w:val="20"/>
              </w:rPr>
            </w:pPr>
          </w:p>
          <w:p w:rsidR="00413265" w:rsidRPr="0050168D" w:rsidRDefault="00413265" w:rsidP="009C7EC1">
            <w:pPr>
              <w:jc w:val="center"/>
              <w:rPr>
                <w:b/>
                <w:sz w:val="20"/>
                <w:szCs w:val="20"/>
              </w:rPr>
            </w:pPr>
            <w:r w:rsidRPr="00463211">
              <w:rPr>
                <w:b/>
                <w:sz w:val="20"/>
                <w:szCs w:val="20"/>
              </w:rPr>
              <w:t>VI. Planowana wysokość środków publicznych przezn</w:t>
            </w:r>
            <w:r>
              <w:rPr>
                <w:b/>
                <w:sz w:val="20"/>
                <w:szCs w:val="20"/>
              </w:rPr>
              <w:t>aczonych na realizację zadania.</w:t>
            </w:r>
          </w:p>
        </w:tc>
      </w:tr>
    </w:tbl>
    <w:p w:rsidR="00413265" w:rsidRPr="00EE3148" w:rsidRDefault="00413265" w:rsidP="00413265">
      <w:pPr>
        <w:numPr>
          <w:ilvl w:val="0"/>
          <w:numId w:val="9"/>
        </w:numPr>
        <w:suppressAutoHyphens/>
        <w:spacing w:after="0" w:line="240" w:lineRule="auto"/>
        <w:ind w:left="284" w:hanging="284"/>
        <w:jc w:val="both"/>
        <w:rPr>
          <w:sz w:val="20"/>
          <w:szCs w:val="20"/>
        </w:rPr>
      </w:pPr>
      <w:r>
        <w:rPr>
          <w:sz w:val="20"/>
          <w:szCs w:val="20"/>
        </w:rPr>
        <w:t>Z</w:t>
      </w:r>
      <w:r w:rsidRPr="00463211">
        <w:rPr>
          <w:sz w:val="20"/>
          <w:szCs w:val="20"/>
        </w:rPr>
        <w:t xml:space="preserve">lecający zadanie zapewni przekazanie środków finansowych w formie dotacji w okresie </w:t>
      </w:r>
      <w:r w:rsidRPr="00EE3148">
        <w:rPr>
          <w:sz w:val="20"/>
          <w:szCs w:val="20"/>
        </w:rPr>
        <w:t>od dnia 1</w:t>
      </w:r>
      <w:r>
        <w:rPr>
          <w:sz w:val="20"/>
          <w:szCs w:val="20"/>
        </w:rPr>
        <w:t>2</w:t>
      </w:r>
      <w:r w:rsidRPr="00EE3148">
        <w:rPr>
          <w:sz w:val="20"/>
          <w:szCs w:val="20"/>
        </w:rPr>
        <w:t xml:space="preserve"> września 2016 roku </w:t>
      </w:r>
      <w:r>
        <w:rPr>
          <w:sz w:val="20"/>
          <w:szCs w:val="20"/>
        </w:rPr>
        <w:t xml:space="preserve">do </w:t>
      </w:r>
      <w:r w:rsidRPr="00EE3148">
        <w:rPr>
          <w:sz w:val="20"/>
          <w:szCs w:val="20"/>
        </w:rPr>
        <w:t xml:space="preserve">dnia 31 grudnia 2016 roku </w:t>
      </w:r>
      <w:r w:rsidRPr="00EE3148">
        <w:rPr>
          <w:b/>
          <w:sz w:val="20"/>
          <w:szCs w:val="20"/>
        </w:rPr>
        <w:t>do kwoty 20 000,00 zł.</w:t>
      </w:r>
      <w:r w:rsidRPr="00EE3148">
        <w:rPr>
          <w:sz w:val="20"/>
          <w:szCs w:val="20"/>
        </w:rPr>
        <w:t xml:space="preserve"> </w:t>
      </w:r>
    </w:p>
    <w:p w:rsidR="00413265" w:rsidRPr="00463211" w:rsidRDefault="00413265" w:rsidP="00413265">
      <w:pPr>
        <w:numPr>
          <w:ilvl w:val="0"/>
          <w:numId w:val="9"/>
        </w:numPr>
        <w:suppressAutoHyphens/>
        <w:spacing w:after="0" w:line="240" w:lineRule="auto"/>
        <w:ind w:left="284" w:hanging="284"/>
        <w:jc w:val="both"/>
        <w:rPr>
          <w:sz w:val="20"/>
          <w:szCs w:val="20"/>
        </w:rPr>
      </w:pPr>
      <w:r w:rsidRPr="00463211">
        <w:rPr>
          <w:sz w:val="20"/>
          <w:szCs w:val="20"/>
        </w:rPr>
        <w:t>Planowane kwoty mogą ulec zmianie w przypadku stwierdzenia, że:</w:t>
      </w:r>
    </w:p>
    <w:p w:rsidR="00413265" w:rsidRPr="000E4565" w:rsidRDefault="00413265" w:rsidP="00413265">
      <w:pPr>
        <w:numPr>
          <w:ilvl w:val="0"/>
          <w:numId w:val="14"/>
        </w:numPr>
        <w:suppressAutoHyphens/>
        <w:spacing w:after="0" w:line="240" w:lineRule="auto"/>
        <w:ind w:left="567" w:hanging="283"/>
        <w:jc w:val="both"/>
        <w:rPr>
          <w:sz w:val="20"/>
          <w:szCs w:val="20"/>
        </w:rPr>
      </w:pPr>
      <w:r w:rsidRPr="000E4565">
        <w:rPr>
          <w:bCs/>
          <w:sz w:val="20"/>
          <w:szCs w:val="20"/>
        </w:rPr>
        <w:t>zadanie można zrealizować mniejszym kosztem,</w:t>
      </w:r>
    </w:p>
    <w:p w:rsidR="00413265" w:rsidRPr="000E4565" w:rsidRDefault="00413265" w:rsidP="00413265">
      <w:pPr>
        <w:numPr>
          <w:ilvl w:val="0"/>
          <w:numId w:val="14"/>
        </w:numPr>
        <w:suppressAutoHyphens/>
        <w:spacing w:after="0" w:line="240" w:lineRule="auto"/>
        <w:ind w:left="567" w:hanging="283"/>
        <w:jc w:val="both"/>
        <w:rPr>
          <w:sz w:val="20"/>
          <w:szCs w:val="20"/>
        </w:rPr>
      </w:pPr>
      <w:r w:rsidRPr="00EA2B18">
        <w:rPr>
          <w:bCs/>
          <w:sz w:val="20"/>
          <w:szCs w:val="20"/>
        </w:rPr>
        <w:t>zaistnieje</w:t>
      </w:r>
      <w:r w:rsidRPr="000E4565">
        <w:rPr>
          <w:sz w:val="20"/>
          <w:szCs w:val="20"/>
        </w:rPr>
        <w:t xml:space="preserve"> konieczność zmiany budżetu w części przeznaczonej na realizację zadania z ważnych przyczyn, niemożliwych </w:t>
      </w:r>
      <w:r w:rsidRPr="00EE3148">
        <w:rPr>
          <w:bCs/>
          <w:sz w:val="20"/>
          <w:szCs w:val="20"/>
        </w:rPr>
        <w:t>do</w:t>
      </w:r>
      <w:r w:rsidRPr="000E4565">
        <w:rPr>
          <w:sz w:val="20"/>
          <w:szCs w:val="20"/>
        </w:rPr>
        <w:t xml:space="preserve"> przewidzenia w dniu ogłoszenia konkursu.</w:t>
      </w:r>
    </w:p>
    <w:p w:rsidR="00413265" w:rsidRPr="00463211" w:rsidRDefault="00413265" w:rsidP="00413265">
      <w:pPr>
        <w:numPr>
          <w:ilvl w:val="0"/>
          <w:numId w:val="9"/>
        </w:numPr>
        <w:suppressAutoHyphens/>
        <w:spacing w:after="0" w:line="240" w:lineRule="auto"/>
        <w:ind w:left="284" w:hanging="284"/>
        <w:jc w:val="both"/>
        <w:rPr>
          <w:sz w:val="20"/>
          <w:szCs w:val="20"/>
        </w:rPr>
      </w:pPr>
      <w:r w:rsidRPr="00463211">
        <w:rPr>
          <w:sz w:val="20"/>
          <w:szCs w:val="20"/>
        </w:rPr>
        <w:t xml:space="preserve">Dotacja ma być przeznaczona tylko na realizację zadania wskazanego w rozdziale V pkt. </w:t>
      </w:r>
      <w:r>
        <w:rPr>
          <w:sz w:val="20"/>
          <w:szCs w:val="20"/>
        </w:rPr>
        <w:t>1</w:t>
      </w:r>
      <w:r w:rsidRPr="00463211">
        <w:rPr>
          <w:sz w:val="20"/>
          <w:szCs w:val="20"/>
        </w:rPr>
        <w:t>. Specyfikacji warunków konkursu.</w:t>
      </w:r>
    </w:p>
    <w:tbl>
      <w:tblPr>
        <w:tblW w:w="9762" w:type="dxa"/>
        <w:tblInd w:w="-15" w:type="dxa"/>
        <w:tblLayout w:type="fixed"/>
        <w:tblLook w:val="0000" w:firstRow="0" w:lastRow="0" w:firstColumn="0" w:lastColumn="0" w:noHBand="0" w:noVBand="0"/>
      </w:tblPr>
      <w:tblGrid>
        <w:gridCol w:w="9762"/>
      </w:tblGrid>
      <w:tr w:rsidR="00413265" w:rsidRPr="00463211" w:rsidTr="009C7EC1">
        <w:tc>
          <w:tcPr>
            <w:tcW w:w="9762" w:type="dxa"/>
            <w:tcBorders>
              <w:top w:val="single" w:sz="4" w:space="0" w:color="000000"/>
              <w:left w:val="single" w:sz="4" w:space="0" w:color="000000"/>
              <w:bottom w:val="single" w:sz="4" w:space="0" w:color="000000"/>
              <w:right w:val="single" w:sz="4" w:space="0" w:color="000000"/>
            </w:tcBorders>
            <w:shd w:val="clear" w:color="auto" w:fill="auto"/>
          </w:tcPr>
          <w:p w:rsidR="00413265" w:rsidRPr="00463211" w:rsidRDefault="00413265" w:rsidP="009C7EC1">
            <w:pPr>
              <w:snapToGrid w:val="0"/>
              <w:jc w:val="center"/>
              <w:rPr>
                <w:sz w:val="20"/>
                <w:szCs w:val="20"/>
              </w:rPr>
            </w:pPr>
          </w:p>
          <w:p w:rsidR="00413265" w:rsidRPr="0050168D" w:rsidRDefault="00413265" w:rsidP="009C7EC1">
            <w:pPr>
              <w:jc w:val="center"/>
              <w:rPr>
                <w:b/>
                <w:bCs/>
                <w:sz w:val="20"/>
                <w:szCs w:val="20"/>
              </w:rPr>
            </w:pPr>
            <w:r w:rsidRPr="00463211">
              <w:rPr>
                <w:rStyle w:val="Pogrubienie"/>
                <w:sz w:val="20"/>
                <w:szCs w:val="20"/>
              </w:rPr>
              <w:t>VII</w:t>
            </w:r>
            <w:r>
              <w:rPr>
                <w:rStyle w:val="Pogrubienie"/>
                <w:sz w:val="20"/>
                <w:szCs w:val="20"/>
              </w:rPr>
              <w:t>. Zasady przyznawania dotacji.</w:t>
            </w:r>
          </w:p>
        </w:tc>
      </w:tr>
    </w:tbl>
    <w:p w:rsidR="00413265" w:rsidRDefault="00413265" w:rsidP="00413265">
      <w:pPr>
        <w:numPr>
          <w:ilvl w:val="0"/>
          <w:numId w:val="5"/>
        </w:numPr>
        <w:tabs>
          <w:tab w:val="clear" w:pos="0"/>
        </w:tabs>
        <w:suppressAutoHyphens/>
        <w:spacing w:after="0" w:line="240" w:lineRule="auto"/>
        <w:ind w:left="284" w:hanging="284"/>
        <w:jc w:val="both"/>
        <w:rPr>
          <w:bCs/>
          <w:sz w:val="20"/>
          <w:szCs w:val="20"/>
        </w:rPr>
      </w:pPr>
      <w:r w:rsidRPr="00463211">
        <w:rPr>
          <w:sz w:val="20"/>
          <w:szCs w:val="20"/>
        </w:rPr>
        <w:t xml:space="preserve">Dotacja zostanie przyznana do wysokości zabezpieczonych środków w ramach </w:t>
      </w:r>
      <w:r>
        <w:rPr>
          <w:b/>
          <w:sz w:val="20"/>
          <w:szCs w:val="20"/>
        </w:rPr>
        <w:t>realizacji</w:t>
      </w:r>
      <w:r w:rsidRPr="00463211">
        <w:rPr>
          <w:sz w:val="20"/>
          <w:szCs w:val="20"/>
        </w:rPr>
        <w:t xml:space="preserve"> zadania publicznego.</w:t>
      </w:r>
    </w:p>
    <w:p w:rsidR="00413265" w:rsidRPr="007C02CC" w:rsidRDefault="00413265" w:rsidP="00413265">
      <w:pPr>
        <w:numPr>
          <w:ilvl w:val="0"/>
          <w:numId w:val="5"/>
        </w:numPr>
        <w:tabs>
          <w:tab w:val="clear" w:pos="0"/>
        </w:tabs>
        <w:suppressAutoHyphens/>
        <w:spacing w:after="0" w:line="240" w:lineRule="auto"/>
        <w:ind w:left="284" w:hanging="284"/>
        <w:jc w:val="both"/>
        <w:rPr>
          <w:bCs/>
          <w:sz w:val="20"/>
          <w:szCs w:val="20"/>
        </w:rPr>
      </w:pPr>
      <w:r w:rsidRPr="007C02CC">
        <w:rPr>
          <w:sz w:val="20"/>
          <w:szCs w:val="20"/>
        </w:rPr>
        <w:lastRenderedPageBreak/>
        <w:t>Jeden oferent może złożyć jedną ofertę.</w:t>
      </w:r>
    </w:p>
    <w:p w:rsidR="00413265" w:rsidRPr="00463211" w:rsidRDefault="00413265" w:rsidP="00413265">
      <w:pPr>
        <w:numPr>
          <w:ilvl w:val="0"/>
          <w:numId w:val="5"/>
        </w:numPr>
        <w:tabs>
          <w:tab w:val="clear" w:pos="0"/>
        </w:tabs>
        <w:suppressAutoHyphens/>
        <w:spacing w:after="0" w:line="240" w:lineRule="auto"/>
        <w:ind w:left="284" w:hanging="284"/>
        <w:jc w:val="both"/>
        <w:rPr>
          <w:bCs/>
          <w:sz w:val="20"/>
          <w:szCs w:val="20"/>
        </w:rPr>
      </w:pPr>
      <w:r w:rsidRPr="00463211">
        <w:rPr>
          <w:sz w:val="20"/>
          <w:szCs w:val="20"/>
        </w:rPr>
        <w:t>Dwie lub więcej organizacji pozarządowych lub podmiotów wymienionych w art. 3 ust. 3 ustawy o działalności pożytku publicznego i o wolontariacie mogą złożyć ofertę wspólną.</w:t>
      </w:r>
    </w:p>
    <w:p w:rsidR="00413265" w:rsidRPr="007C02CC" w:rsidRDefault="00413265" w:rsidP="00413265">
      <w:pPr>
        <w:numPr>
          <w:ilvl w:val="0"/>
          <w:numId w:val="5"/>
        </w:numPr>
        <w:tabs>
          <w:tab w:val="clear" w:pos="0"/>
        </w:tabs>
        <w:suppressAutoHyphens/>
        <w:spacing w:after="0" w:line="240" w:lineRule="auto"/>
        <w:ind w:left="284" w:hanging="284"/>
        <w:jc w:val="both"/>
        <w:rPr>
          <w:sz w:val="20"/>
          <w:szCs w:val="20"/>
        </w:rPr>
      </w:pPr>
      <w:r w:rsidRPr="00463211">
        <w:rPr>
          <w:sz w:val="20"/>
          <w:szCs w:val="20"/>
        </w:rPr>
        <w:t xml:space="preserve">W ramach otwartego konkursu ofert może zostać wybrana jedna oferta. </w:t>
      </w:r>
    </w:p>
    <w:p w:rsidR="00413265" w:rsidRPr="007C02CC" w:rsidRDefault="00413265" w:rsidP="00413265">
      <w:pPr>
        <w:numPr>
          <w:ilvl w:val="0"/>
          <w:numId w:val="5"/>
        </w:numPr>
        <w:tabs>
          <w:tab w:val="clear" w:pos="0"/>
        </w:tabs>
        <w:suppressAutoHyphens/>
        <w:spacing w:after="0" w:line="240" w:lineRule="auto"/>
        <w:ind w:left="284" w:hanging="284"/>
        <w:jc w:val="both"/>
        <w:rPr>
          <w:sz w:val="20"/>
          <w:szCs w:val="20"/>
        </w:rPr>
      </w:pPr>
      <w:r w:rsidRPr="00463211">
        <w:rPr>
          <w:sz w:val="20"/>
          <w:szCs w:val="20"/>
        </w:rPr>
        <w:t>Wysokość przyznawanej dotacji może być niższa niż wnioskowana w ofercie. W takim przypadku podmiot wyłoniony w konkursie ofert zobowiązany jest do przedstawienia korekty z zakresu rzeczowego i finansowego realizowanego zadania.</w:t>
      </w:r>
    </w:p>
    <w:p w:rsidR="00413265" w:rsidRPr="00463211" w:rsidRDefault="00413265" w:rsidP="00413265">
      <w:pPr>
        <w:numPr>
          <w:ilvl w:val="0"/>
          <w:numId w:val="5"/>
        </w:numPr>
        <w:tabs>
          <w:tab w:val="clear" w:pos="0"/>
        </w:tabs>
        <w:suppressAutoHyphens/>
        <w:spacing w:after="0" w:line="240" w:lineRule="auto"/>
        <w:ind w:left="284" w:hanging="284"/>
        <w:jc w:val="both"/>
        <w:rPr>
          <w:sz w:val="20"/>
          <w:szCs w:val="20"/>
        </w:rPr>
      </w:pPr>
      <w:r w:rsidRPr="00463211">
        <w:rPr>
          <w:sz w:val="20"/>
          <w:szCs w:val="20"/>
        </w:rPr>
        <w:t xml:space="preserve">Środki finansowe przyznane podmiotowi na realizację zadania </w:t>
      </w:r>
      <w:r w:rsidRPr="00463211">
        <w:rPr>
          <w:rStyle w:val="Pogrubienie"/>
          <w:sz w:val="20"/>
          <w:szCs w:val="20"/>
        </w:rPr>
        <w:t>nie mogą</w:t>
      </w:r>
      <w:r w:rsidRPr="00463211">
        <w:rPr>
          <w:b/>
          <w:sz w:val="20"/>
          <w:szCs w:val="20"/>
        </w:rPr>
        <w:t xml:space="preserve"> </w:t>
      </w:r>
      <w:r w:rsidRPr="00463211">
        <w:rPr>
          <w:sz w:val="20"/>
          <w:szCs w:val="20"/>
        </w:rPr>
        <w:t xml:space="preserve">być udzielane na: </w:t>
      </w:r>
    </w:p>
    <w:p w:rsidR="00413265" w:rsidRPr="007C02CC" w:rsidRDefault="00413265" w:rsidP="00413265">
      <w:pPr>
        <w:pStyle w:val="Akapitzlist"/>
        <w:numPr>
          <w:ilvl w:val="0"/>
          <w:numId w:val="18"/>
        </w:numPr>
        <w:suppressAutoHyphens/>
        <w:spacing w:after="0" w:line="240" w:lineRule="auto"/>
        <w:ind w:left="567" w:hanging="283"/>
        <w:jc w:val="both"/>
        <w:rPr>
          <w:sz w:val="20"/>
          <w:szCs w:val="20"/>
        </w:rPr>
      </w:pPr>
      <w:r w:rsidRPr="007C02CC">
        <w:rPr>
          <w:sz w:val="20"/>
          <w:szCs w:val="20"/>
        </w:rPr>
        <w:t>przedsięwzięcia, które są dofinansowane z budżetu Miasta lub jego funduszy celowych na podstawie odrębnych przepisów,</w:t>
      </w:r>
    </w:p>
    <w:p w:rsidR="00413265" w:rsidRPr="007C02CC" w:rsidRDefault="00413265" w:rsidP="00413265">
      <w:pPr>
        <w:pStyle w:val="Akapitzlist"/>
        <w:numPr>
          <w:ilvl w:val="0"/>
          <w:numId w:val="18"/>
        </w:numPr>
        <w:suppressAutoHyphens/>
        <w:spacing w:after="0" w:line="240" w:lineRule="auto"/>
        <w:ind w:left="567" w:hanging="283"/>
        <w:jc w:val="both"/>
        <w:rPr>
          <w:sz w:val="20"/>
          <w:szCs w:val="20"/>
        </w:rPr>
      </w:pPr>
      <w:r w:rsidRPr="007C02CC">
        <w:rPr>
          <w:sz w:val="20"/>
          <w:szCs w:val="20"/>
        </w:rPr>
        <w:t>pokrycie deficytu zrealizowanych wcześniej przedsięwzięć,</w:t>
      </w:r>
    </w:p>
    <w:p w:rsidR="00413265" w:rsidRPr="007C02CC" w:rsidRDefault="00413265" w:rsidP="00413265">
      <w:pPr>
        <w:pStyle w:val="Akapitzlist"/>
        <w:numPr>
          <w:ilvl w:val="0"/>
          <w:numId w:val="18"/>
        </w:numPr>
        <w:suppressAutoHyphens/>
        <w:spacing w:after="0" w:line="240" w:lineRule="auto"/>
        <w:ind w:left="567" w:hanging="283"/>
        <w:jc w:val="both"/>
        <w:rPr>
          <w:sz w:val="20"/>
          <w:szCs w:val="20"/>
        </w:rPr>
      </w:pPr>
      <w:r w:rsidRPr="007C02CC">
        <w:rPr>
          <w:sz w:val="20"/>
          <w:szCs w:val="20"/>
        </w:rPr>
        <w:t>zakup budynków lub lokali, zakup gruntów,</w:t>
      </w:r>
    </w:p>
    <w:p w:rsidR="00413265" w:rsidRPr="007C02CC" w:rsidRDefault="00413265" w:rsidP="00413265">
      <w:pPr>
        <w:pStyle w:val="Akapitzlist"/>
        <w:numPr>
          <w:ilvl w:val="0"/>
          <w:numId w:val="18"/>
        </w:numPr>
        <w:suppressAutoHyphens/>
        <w:spacing w:after="0" w:line="240" w:lineRule="auto"/>
        <w:ind w:left="567" w:hanging="283"/>
        <w:jc w:val="both"/>
        <w:rPr>
          <w:sz w:val="20"/>
          <w:szCs w:val="20"/>
        </w:rPr>
      </w:pPr>
      <w:r w:rsidRPr="007C02CC">
        <w:rPr>
          <w:sz w:val="20"/>
          <w:szCs w:val="20"/>
        </w:rPr>
        <w:t>zakup środków trwałych (w rozumieniu ar</w:t>
      </w:r>
      <w:r>
        <w:rPr>
          <w:sz w:val="20"/>
          <w:szCs w:val="20"/>
        </w:rPr>
        <w:t>t. 3 ust. 1 pkt 15 ustawy z dnia</w:t>
      </w:r>
      <w:r w:rsidRPr="007C02CC">
        <w:rPr>
          <w:sz w:val="20"/>
          <w:szCs w:val="20"/>
        </w:rPr>
        <w:t xml:space="preserve"> 29 września 1994 r. o</w:t>
      </w:r>
      <w:r>
        <w:rPr>
          <w:sz w:val="20"/>
          <w:szCs w:val="20"/>
        </w:rPr>
        <w:t> </w:t>
      </w:r>
      <w:r w:rsidRPr="007C02CC">
        <w:rPr>
          <w:sz w:val="20"/>
          <w:szCs w:val="20"/>
        </w:rPr>
        <w:t>rachunkowości (</w:t>
      </w:r>
      <w:proofErr w:type="spellStart"/>
      <w:r w:rsidRPr="007C02CC">
        <w:rPr>
          <w:sz w:val="20"/>
          <w:szCs w:val="20"/>
        </w:rPr>
        <w:t>t.j</w:t>
      </w:r>
      <w:proofErr w:type="spellEnd"/>
      <w:r w:rsidRPr="007C02CC">
        <w:rPr>
          <w:sz w:val="20"/>
          <w:szCs w:val="20"/>
        </w:rPr>
        <w:t xml:space="preserve">. Dz.U. z 2013r. poz. 330 z </w:t>
      </w:r>
      <w:proofErr w:type="spellStart"/>
      <w:r w:rsidRPr="007C02CC">
        <w:rPr>
          <w:sz w:val="20"/>
          <w:szCs w:val="20"/>
        </w:rPr>
        <w:t>późn</w:t>
      </w:r>
      <w:proofErr w:type="spellEnd"/>
      <w:r w:rsidRPr="007C02CC">
        <w:rPr>
          <w:sz w:val="20"/>
          <w:szCs w:val="20"/>
        </w:rPr>
        <w:t>. zm.) oraz art. 16a ust. 1 w związku z art. 16d ust. 1 ustawy z dnia 15 lutego 1992 r. o podatku dochodowym od osób prawnych (</w:t>
      </w:r>
      <w:proofErr w:type="spellStart"/>
      <w:r w:rsidRPr="007C02CC">
        <w:rPr>
          <w:sz w:val="20"/>
          <w:szCs w:val="20"/>
        </w:rPr>
        <w:t>t.j</w:t>
      </w:r>
      <w:proofErr w:type="spellEnd"/>
      <w:r w:rsidRPr="007C02CC">
        <w:rPr>
          <w:sz w:val="20"/>
          <w:szCs w:val="20"/>
        </w:rPr>
        <w:t xml:space="preserve">. Dz. U. z 2014 r., poz. 851 z </w:t>
      </w:r>
      <w:proofErr w:type="spellStart"/>
      <w:r w:rsidRPr="007C02CC">
        <w:rPr>
          <w:sz w:val="20"/>
          <w:szCs w:val="20"/>
        </w:rPr>
        <w:t>późn</w:t>
      </w:r>
      <w:proofErr w:type="spellEnd"/>
      <w:r w:rsidRPr="007C02CC">
        <w:rPr>
          <w:sz w:val="20"/>
          <w:szCs w:val="20"/>
        </w:rPr>
        <w:t>. zm.), których wartość przekracza 3 500 zł,</w:t>
      </w:r>
    </w:p>
    <w:p w:rsidR="00413265" w:rsidRPr="007C02CC" w:rsidRDefault="00413265" w:rsidP="00413265">
      <w:pPr>
        <w:pStyle w:val="Akapitzlist"/>
        <w:numPr>
          <w:ilvl w:val="0"/>
          <w:numId w:val="18"/>
        </w:numPr>
        <w:suppressAutoHyphens/>
        <w:spacing w:after="0" w:line="240" w:lineRule="auto"/>
        <w:ind w:left="567" w:hanging="283"/>
        <w:jc w:val="both"/>
        <w:rPr>
          <w:sz w:val="20"/>
          <w:szCs w:val="20"/>
        </w:rPr>
      </w:pPr>
      <w:r w:rsidRPr="007C02CC">
        <w:rPr>
          <w:sz w:val="20"/>
          <w:szCs w:val="20"/>
        </w:rPr>
        <w:t>działalność gospodarczą podmiotów prowadzących działalność pożytku publicznego,</w:t>
      </w:r>
    </w:p>
    <w:p w:rsidR="00413265" w:rsidRPr="007C02CC" w:rsidRDefault="00413265" w:rsidP="00413265">
      <w:pPr>
        <w:pStyle w:val="Akapitzlist"/>
        <w:numPr>
          <w:ilvl w:val="0"/>
          <w:numId w:val="18"/>
        </w:numPr>
        <w:suppressAutoHyphens/>
        <w:spacing w:after="0" w:line="240" w:lineRule="auto"/>
        <w:ind w:left="567" w:hanging="283"/>
        <w:jc w:val="both"/>
        <w:rPr>
          <w:sz w:val="20"/>
          <w:szCs w:val="20"/>
        </w:rPr>
      </w:pPr>
      <w:r w:rsidRPr="007C02CC">
        <w:rPr>
          <w:sz w:val="20"/>
          <w:szCs w:val="20"/>
        </w:rPr>
        <w:t>udzielanie pomocy finansowej osobom fizycznym lub prawnym,</w:t>
      </w:r>
    </w:p>
    <w:p w:rsidR="00413265" w:rsidRPr="007C02CC" w:rsidRDefault="00413265" w:rsidP="00413265">
      <w:pPr>
        <w:pStyle w:val="Akapitzlist"/>
        <w:numPr>
          <w:ilvl w:val="0"/>
          <w:numId w:val="18"/>
        </w:numPr>
        <w:suppressAutoHyphens/>
        <w:spacing w:after="0" w:line="240" w:lineRule="auto"/>
        <w:ind w:left="567" w:hanging="283"/>
        <w:jc w:val="both"/>
        <w:rPr>
          <w:sz w:val="20"/>
          <w:szCs w:val="20"/>
        </w:rPr>
      </w:pPr>
      <w:r w:rsidRPr="007C02CC">
        <w:rPr>
          <w:sz w:val="20"/>
          <w:szCs w:val="20"/>
        </w:rPr>
        <w:t>działalność polityczną lub religijną.</w:t>
      </w:r>
    </w:p>
    <w:p w:rsidR="00413265" w:rsidRPr="00463211" w:rsidRDefault="00413265" w:rsidP="00413265">
      <w:pPr>
        <w:numPr>
          <w:ilvl w:val="0"/>
          <w:numId w:val="5"/>
        </w:numPr>
        <w:tabs>
          <w:tab w:val="clear" w:pos="0"/>
        </w:tabs>
        <w:suppressAutoHyphens/>
        <w:spacing w:after="0" w:line="240" w:lineRule="auto"/>
        <w:ind w:left="284" w:hanging="284"/>
        <w:jc w:val="both"/>
        <w:rPr>
          <w:sz w:val="20"/>
          <w:szCs w:val="20"/>
        </w:rPr>
      </w:pPr>
      <w:r w:rsidRPr="00463211">
        <w:rPr>
          <w:sz w:val="20"/>
          <w:szCs w:val="20"/>
        </w:rPr>
        <w:t>Wydatki zaplanowane w ramach oferty muszą mieć ścisły związek merytoryczny z realizowanym zadaniem.</w:t>
      </w:r>
    </w:p>
    <w:p w:rsidR="00413265" w:rsidRPr="00463211" w:rsidRDefault="00413265" w:rsidP="00413265">
      <w:pPr>
        <w:numPr>
          <w:ilvl w:val="0"/>
          <w:numId w:val="5"/>
        </w:numPr>
        <w:tabs>
          <w:tab w:val="clear" w:pos="0"/>
        </w:tabs>
        <w:suppressAutoHyphens/>
        <w:spacing w:after="0" w:line="240" w:lineRule="auto"/>
        <w:ind w:left="284" w:hanging="284"/>
        <w:jc w:val="both"/>
        <w:rPr>
          <w:sz w:val="20"/>
          <w:szCs w:val="20"/>
        </w:rPr>
      </w:pPr>
      <w:r w:rsidRPr="00463211">
        <w:rPr>
          <w:sz w:val="20"/>
          <w:szCs w:val="20"/>
        </w:rPr>
        <w:t xml:space="preserve">Za koszty kwalifikowane uznaje się koszty: </w:t>
      </w:r>
    </w:p>
    <w:p w:rsidR="00413265" w:rsidRPr="00463211" w:rsidRDefault="00413265" w:rsidP="00413265">
      <w:pPr>
        <w:numPr>
          <w:ilvl w:val="0"/>
          <w:numId w:val="19"/>
        </w:numPr>
        <w:suppressAutoHyphens/>
        <w:spacing w:after="0" w:line="240" w:lineRule="auto"/>
        <w:ind w:left="567" w:hanging="283"/>
        <w:jc w:val="both"/>
        <w:rPr>
          <w:bCs/>
          <w:sz w:val="20"/>
          <w:szCs w:val="20"/>
        </w:rPr>
      </w:pPr>
      <w:r w:rsidRPr="00463211">
        <w:rPr>
          <w:bCs/>
          <w:sz w:val="20"/>
          <w:szCs w:val="20"/>
        </w:rPr>
        <w:t>niezbędne do realizacji zadania i bezpośrednio związane z realizacją zadania (zgodnie z opisem działań w</w:t>
      </w:r>
      <w:r>
        <w:rPr>
          <w:bCs/>
          <w:sz w:val="20"/>
          <w:szCs w:val="20"/>
        </w:rPr>
        <w:t> </w:t>
      </w:r>
      <w:r w:rsidRPr="00463211">
        <w:rPr>
          <w:bCs/>
          <w:sz w:val="20"/>
          <w:szCs w:val="20"/>
        </w:rPr>
        <w:t>ofercie realizacji zadania publicznego), w części dotyczącej realizacji zadania,</w:t>
      </w:r>
    </w:p>
    <w:p w:rsidR="00413265" w:rsidRPr="00463211" w:rsidRDefault="00413265" w:rsidP="00413265">
      <w:pPr>
        <w:numPr>
          <w:ilvl w:val="0"/>
          <w:numId w:val="19"/>
        </w:numPr>
        <w:suppressAutoHyphens/>
        <w:spacing w:after="0" w:line="240" w:lineRule="auto"/>
        <w:ind w:left="567" w:hanging="283"/>
        <w:jc w:val="both"/>
        <w:rPr>
          <w:bCs/>
          <w:sz w:val="20"/>
          <w:szCs w:val="20"/>
        </w:rPr>
      </w:pPr>
      <w:r w:rsidRPr="00463211">
        <w:rPr>
          <w:bCs/>
          <w:sz w:val="20"/>
          <w:szCs w:val="20"/>
        </w:rPr>
        <w:t xml:space="preserve">spełniające wymogi racjonalnego i oszczędnego gospodarowania środkami publicznymi, </w:t>
      </w:r>
      <w:r w:rsidRPr="00463211">
        <w:rPr>
          <w:bCs/>
          <w:sz w:val="20"/>
          <w:szCs w:val="20"/>
        </w:rPr>
        <w:br/>
        <w:t>z zachowaniem zasady uzyskania najlepszych efektów z danych nakładów.</w:t>
      </w:r>
    </w:p>
    <w:p w:rsidR="00413265" w:rsidRPr="00463211" w:rsidRDefault="00413265" w:rsidP="00413265">
      <w:pPr>
        <w:numPr>
          <w:ilvl w:val="0"/>
          <w:numId w:val="5"/>
        </w:numPr>
        <w:tabs>
          <w:tab w:val="left" w:pos="426"/>
        </w:tabs>
        <w:suppressAutoHyphens/>
        <w:spacing w:after="0" w:line="240" w:lineRule="auto"/>
        <w:jc w:val="both"/>
        <w:rPr>
          <w:bCs/>
          <w:sz w:val="20"/>
          <w:szCs w:val="20"/>
        </w:rPr>
      </w:pPr>
      <w:r w:rsidRPr="00463211">
        <w:rPr>
          <w:bCs/>
          <w:sz w:val="20"/>
          <w:szCs w:val="20"/>
        </w:rPr>
        <w:t xml:space="preserve">Zadanie winno być zrealizowane z najwyższą starannością w zakresie opisanym w ofercie, zgodnie z zawartą umową oraz obowiązującymi standardami i przepisami.  </w:t>
      </w:r>
    </w:p>
    <w:p w:rsidR="00413265" w:rsidRPr="00463211" w:rsidRDefault="00413265" w:rsidP="00413265">
      <w:pPr>
        <w:numPr>
          <w:ilvl w:val="0"/>
          <w:numId w:val="5"/>
        </w:numPr>
        <w:tabs>
          <w:tab w:val="left" w:pos="426"/>
        </w:tabs>
        <w:suppressAutoHyphens/>
        <w:spacing w:after="0" w:line="240" w:lineRule="auto"/>
        <w:jc w:val="both"/>
        <w:rPr>
          <w:bCs/>
          <w:sz w:val="20"/>
          <w:szCs w:val="20"/>
        </w:rPr>
      </w:pPr>
      <w:r w:rsidRPr="00463211">
        <w:rPr>
          <w:bCs/>
          <w:sz w:val="20"/>
          <w:szCs w:val="20"/>
        </w:rPr>
        <w:t>Przy wydatkowaniu dotacji z budżetu miasta Gdyni, Zleceniobiorca zobowiązany jest do stosowania przepisów ustawy prawo zamówień publicznych.</w:t>
      </w:r>
    </w:p>
    <w:p w:rsidR="00413265" w:rsidRPr="00463211" w:rsidRDefault="00413265" w:rsidP="00413265">
      <w:pPr>
        <w:numPr>
          <w:ilvl w:val="0"/>
          <w:numId w:val="5"/>
        </w:numPr>
        <w:tabs>
          <w:tab w:val="left" w:pos="426"/>
        </w:tabs>
        <w:suppressAutoHyphens/>
        <w:spacing w:after="0" w:line="240" w:lineRule="auto"/>
        <w:jc w:val="both"/>
        <w:rPr>
          <w:bCs/>
          <w:sz w:val="20"/>
          <w:szCs w:val="20"/>
        </w:rPr>
      </w:pPr>
      <w:r w:rsidRPr="00463211">
        <w:rPr>
          <w:bCs/>
          <w:sz w:val="20"/>
          <w:szCs w:val="20"/>
        </w:rPr>
        <w:t>Złożenie oferty nie jest równoznaczne z przyznaniem dotacji.</w:t>
      </w:r>
    </w:p>
    <w:p w:rsidR="00413265" w:rsidRPr="00463211" w:rsidRDefault="00413265" w:rsidP="00413265">
      <w:pPr>
        <w:jc w:val="both"/>
        <w:rPr>
          <w:sz w:val="20"/>
          <w:szCs w:val="20"/>
        </w:rPr>
      </w:pPr>
    </w:p>
    <w:tbl>
      <w:tblPr>
        <w:tblW w:w="9762" w:type="dxa"/>
        <w:tblInd w:w="-15" w:type="dxa"/>
        <w:tblLayout w:type="fixed"/>
        <w:tblLook w:val="0000" w:firstRow="0" w:lastRow="0" w:firstColumn="0" w:lastColumn="0" w:noHBand="0" w:noVBand="0"/>
      </w:tblPr>
      <w:tblGrid>
        <w:gridCol w:w="9762"/>
      </w:tblGrid>
      <w:tr w:rsidR="00413265" w:rsidRPr="00463211" w:rsidTr="009C7EC1">
        <w:tc>
          <w:tcPr>
            <w:tcW w:w="9762" w:type="dxa"/>
            <w:tcBorders>
              <w:top w:val="single" w:sz="4" w:space="0" w:color="000000"/>
              <w:left w:val="single" w:sz="4" w:space="0" w:color="000000"/>
              <w:bottom w:val="single" w:sz="4" w:space="0" w:color="000000"/>
              <w:right w:val="single" w:sz="4" w:space="0" w:color="000000"/>
            </w:tcBorders>
            <w:shd w:val="clear" w:color="auto" w:fill="auto"/>
          </w:tcPr>
          <w:p w:rsidR="00413265" w:rsidRPr="00463211" w:rsidRDefault="00413265" w:rsidP="009C7EC1">
            <w:pPr>
              <w:snapToGrid w:val="0"/>
              <w:jc w:val="center"/>
              <w:rPr>
                <w:sz w:val="20"/>
                <w:szCs w:val="20"/>
              </w:rPr>
            </w:pPr>
          </w:p>
          <w:p w:rsidR="00413265" w:rsidRPr="0050168D" w:rsidRDefault="00413265" w:rsidP="009C7EC1">
            <w:pPr>
              <w:jc w:val="center"/>
              <w:rPr>
                <w:b/>
                <w:bCs/>
                <w:sz w:val="20"/>
                <w:szCs w:val="20"/>
              </w:rPr>
            </w:pPr>
            <w:r w:rsidRPr="00463211">
              <w:rPr>
                <w:rStyle w:val="Pogrubienie"/>
                <w:sz w:val="20"/>
                <w:szCs w:val="20"/>
              </w:rPr>
              <w:t>VIII</w:t>
            </w:r>
            <w:r>
              <w:rPr>
                <w:rStyle w:val="Pogrubienie"/>
                <w:sz w:val="20"/>
                <w:szCs w:val="20"/>
              </w:rPr>
              <w:t>. Termin  realizacji zadania.</w:t>
            </w:r>
          </w:p>
        </w:tc>
      </w:tr>
    </w:tbl>
    <w:p w:rsidR="00413265" w:rsidRPr="00463211" w:rsidRDefault="00413265" w:rsidP="00413265">
      <w:pPr>
        <w:numPr>
          <w:ilvl w:val="0"/>
          <w:numId w:val="4"/>
        </w:numPr>
        <w:tabs>
          <w:tab w:val="clear" w:pos="360"/>
        </w:tabs>
        <w:suppressAutoHyphens/>
        <w:spacing w:after="0" w:line="240" w:lineRule="auto"/>
        <w:ind w:left="284" w:hanging="284"/>
        <w:jc w:val="both"/>
        <w:rPr>
          <w:b/>
          <w:color w:val="000000"/>
          <w:sz w:val="20"/>
          <w:szCs w:val="20"/>
        </w:rPr>
      </w:pPr>
      <w:r w:rsidRPr="00463211">
        <w:rPr>
          <w:sz w:val="20"/>
          <w:szCs w:val="20"/>
        </w:rPr>
        <w:t xml:space="preserve">Termin realizacji zadania obejmuje okres </w:t>
      </w:r>
      <w:r w:rsidRPr="00463211">
        <w:rPr>
          <w:b/>
          <w:color w:val="000000"/>
          <w:sz w:val="20"/>
          <w:szCs w:val="20"/>
        </w:rPr>
        <w:t xml:space="preserve">od dnia </w:t>
      </w:r>
      <w:r>
        <w:rPr>
          <w:b/>
          <w:color w:val="000000"/>
          <w:sz w:val="20"/>
          <w:szCs w:val="20"/>
        </w:rPr>
        <w:t>12</w:t>
      </w:r>
      <w:r w:rsidRPr="00463211">
        <w:rPr>
          <w:b/>
          <w:color w:val="000000"/>
          <w:sz w:val="20"/>
          <w:szCs w:val="20"/>
        </w:rPr>
        <w:t xml:space="preserve"> </w:t>
      </w:r>
      <w:r>
        <w:rPr>
          <w:b/>
          <w:color w:val="000000"/>
          <w:sz w:val="20"/>
          <w:szCs w:val="20"/>
        </w:rPr>
        <w:t>września 2016 roku</w:t>
      </w:r>
      <w:r w:rsidRPr="00463211">
        <w:rPr>
          <w:b/>
          <w:color w:val="000000"/>
          <w:sz w:val="20"/>
          <w:szCs w:val="20"/>
        </w:rPr>
        <w:t xml:space="preserve"> do dnia 31 grudnia 2016 r.  </w:t>
      </w:r>
    </w:p>
    <w:p w:rsidR="00413265" w:rsidRPr="00463211" w:rsidRDefault="00413265" w:rsidP="00413265">
      <w:pPr>
        <w:ind w:left="360"/>
        <w:jc w:val="both"/>
        <w:rPr>
          <w:sz w:val="20"/>
          <w:szCs w:val="20"/>
        </w:rPr>
      </w:pPr>
    </w:p>
    <w:tbl>
      <w:tblPr>
        <w:tblW w:w="9762" w:type="dxa"/>
        <w:tblInd w:w="-15" w:type="dxa"/>
        <w:tblLayout w:type="fixed"/>
        <w:tblLook w:val="0000" w:firstRow="0" w:lastRow="0" w:firstColumn="0" w:lastColumn="0" w:noHBand="0" w:noVBand="0"/>
      </w:tblPr>
      <w:tblGrid>
        <w:gridCol w:w="9762"/>
      </w:tblGrid>
      <w:tr w:rsidR="00413265" w:rsidRPr="00463211" w:rsidTr="009C7EC1">
        <w:tc>
          <w:tcPr>
            <w:tcW w:w="9762" w:type="dxa"/>
            <w:tcBorders>
              <w:top w:val="single" w:sz="4" w:space="0" w:color="000000"/>
              <w:left w:val="single" w:sz="4" w:space="0" w:color="000000"/>
              <w:bottom w:val="single" w:sz="4" w:space="0" w:color="000000"/>
              <w:right w:val="single" w:sz="4" w:space="0" w:color="000000"/>
            </w:tcBorders>
            <w:shd w:val="clear" w:color="auto" w:fill="auto"/>
          </w:tcPr>
          <w:p w:rsidR="00413265" w:rsidRPr="00463211" w:rsidRDefault="00413265" w:rsidP="009C7EC1">
            <w:pPr>
              <w:snapToGrid w:val="0"/>
              <w:jc w:val="center"/>
              <w:rPr>
                <w:b/>
                <w:sz w:val="20"/>
                <w:szCs w:val="20"/>
              </w:rPr>
            </w:pPr>
          </w:p>
          <w:p w:rsidR="00413265" w:rsidRPr="00463211" w:rsidRDefault="00413265" w:rsidP="009C7EC1">
            <w:pPr>
              <w:jc w:val="center"/>
              <w:rPr>
                <w:b/>
                <w:sz w:val="20"/>
                <w:szCs w:val="20"/>
              </w:rPr>
            </w:pPr>
            <w:r w:rsidRPr="00463211">
              <w:rPr>
                <w:b/>
                <w:sz w:val="20"/>
                <w:szCs w:val="20"/>
              </w:rPr>
              <w:t>IX</w:t>
            </w:r>
            <w:r>
              <w:rPr>
                <w:b/>
                <w:sz w:val="20"/>
                <w:szCs w:val="20"/>
              </w:rPr>
              <w:t>. Warunki realizacji zadania.</w:t>
            </w:r>
          </w:p>
        </w:tc>
      </w:tr>
    </w:tbl>
    <w:p w:rsidR="00413265" w:rsidRPr="00A275D5" w:rsidRDefault="00413265" w:rsidP="00413265">
      <w:pPr>
        <w:numPr>
          <w:ilvl w:val="0"/>
          <w:numId w:val="6"/>
        </w:numPr>
        <w:suppressAutoHyphens/>
        <w:spacing w:after="0" w:line="240" w:lineRule="auto"/>
        <w:jc w:val="both"/>
        <w:rPr>
          <w:sz w:val="20"/>
          <w:szCs w:val="20"/>
        </w:rPr>
      </w:pPr>
      <w:r w:rsidRPr="00A275D5">
        <w:rPr>
          <w:sz w:val="20"/>
          <w:szCs w:val="20"/>
        </w:rPr>
        <w:t>W ramach realizacji niniejszego zadania finansowana będzie analiza dzielnic Redłowo i Orłowo</w:t>
      </w:r>
      <w:r>
        <w:rPr>
          <w:sz w:val="20"/>
          <w:szCs w:val="20"/>
        </w:rPr>
        <w:t xml:space="preserve"> w Gdyni</w:t>
      </w:r>
      <w:r w:rsidRPr="00A275D5">
        <w:rPr>
          <w:sz w:val="20"/>
          <w:szCs w:val="20"/>
        </w:rPr>
        <w:t xml:space="preserve"> pod</w:t>
      </w:r>
      <w:r>
        <w:rPr>
          <w:sz w:val="20"/>
          <w:szCs w:val="20"/>
        </w:rPr>
        <w:t> </w:t>
      </w:r>
      <w:r w:rsidRPr="00A275D5">
        <w:rPr>
          <w:sz w:val="20"/>
          <w:szCs w:val="20"/>
        </w:rPr>
        <w:t>kątem dostępności dla osób niepełnosprawnych.</w:t>
      </w:r>
    </w:p>
    <w:p w:rsidR="00413265" w:rsidRPr="007C02CC" w:rsidRDefault="00413265" w:rsidP="00413265">
      <w:pPr>
        <w:numPr>
          <w:ilvl w:val="0"/>
          <w:numId w:val="6"/>
        </w:numPr>
        <w:suppressAutoHyphens/>
        <w:spacing w:after="0" w:line="240" w:lineRule="auto"/>
        <w:jc w:val="both"/>
        <w:rPr>
          <w:sz w:val="20"/>
          <w:szCs w:val="20"/>
        </w:rPr>
      </w:pPr>
      <w:r w:rsidRPr="007C02CC">
        <w:rPr>
          <w:sz w:val="20"/>
          <w:szCs w:val="20"/>
        </w:rPr>
        <w:t>Realizacja zadania obejmuje w szczególności:</w:t>
      </w:r>
    </w:p>
    <w:p w:rsidR="00413265" w:rsidRPr="007C02CC" w:rsidRDefault="00413265" w:rsidP="00413265">
      <w:pPr>
        <w:numPr>
          <w:ilvl w:val="0"/>
          <w:numId w:val="20"/>
        </w:numPr>
        <w:suppressAutoHyphens/>
        <w:spacing w:after="0" w:line="240" w:lineRule="auto"/>
        <w:jc w:val="both"/>
        <w:rPr>
          <w:sz w:val="20"/>
          <w:szCs w:val="20"/>
        </w:rPr>
      </w:pPr>
      <w:r w:rsidRPr="007C02CC">
        <w:rPr>
          <w:sz w:val="20"/>
          <w:szCs w:val="20"/>
        </w:rPr>
        <w:t>Utworzenie zespołu osób analizujących dostępność dzielnic Redłowo i Orłowo w Gdyni, przy czym w skład zespołu należy włączyć min. 10 osób z niepełnosprawnością ruchową, wzrokową, słuchową;</w:t>
      </w:r>
    </w:p>
    <w:p w:rsidR="00413265" w:rsidRPr="007C02CC" w:rsidRDefault="00413265" w:rsidP="00413265">
      <w:pPr>
        <w:numPr>
          <w:ilvl w:val="0"/>
          <w:numId w:val="20"/>
        </w:numPr>
        <w:suppressAutoHyphens/>
        <w:spacing w:after="0" w:line="240" w:lineRule="auto"/>
        <w:jc w:val="both"/>
        <w:rPr>
          <w:sz w:val="20"/>
          <w:szCs w:val="20"/>
        </w:rPr>
      </w:pPr>
      <w:r w:rsidRPr="007C02CC">
        <w:rPr>
          <w:sz w:val="20"/>
          <w:szCs w:val="20"/>
        </w:rPr>
        <w:t>Przeprowadzenie z ww. zespołem serii spacerów badawczych, obejmujących ulice i inne ważne przestrzenie publiczne dzielnic Orłowo i Redłowo w Gdyni;</w:t>
      </w:r>
    </w:p>
    <w:p w:rsidR="00413265" w:rsidRPr="007C02CC" w:rsidRDefault="00413265" w:rsidP="00413265">
      <w:pPr>
        <w:numPr>
          <w:ilvl w:val="0"/>
          <w:numId w:val="20"/>
        </w:numPr>
        <w:suppressAutoHyphens/>
        <w:spacing w:after="0" w:line="240" w:lineRule="auto"/>
        <w:jc w:val="both"/>
        <w:rPr>
          <w:sz w:val="20"/>
          <w:szCs w:val="20"/>
        </w:rPr>
      </w:pPr>
      <w:r w:rsidRPr="007C02CC">
        <w:rPr>
          <w:sz w:val="20"/>
          <w:szCs w:val="20"/>
        </w:rPr>
        <w:t>Sporządzenie po każdym spacerze notatek oceny miejsca, zbierających spostrzeżenia osób niepełnosprawnych biorących udział w spacerze;</w:t>
      </w:r>
    </w:p>
    <w:p w:rsidR="00413265" w:rsidRPr="007C02CC" w:rsidRDefault="00413265" w:rsidP="00413265">
      <w:pPr>
        <w:numPr>
          <w:ilvl w:val="0"/>
          <w:numId w:val="20"/>
        </w:numPr>
        <w:suppressAutoHyphens/>
        <w:spacing w:after="0" w:line="240" w:lineRule="auto"/>
        <w:jc w:val="both"/>
        <w:rPr>
          <w:sz w:val="20"/>
          <w:szCs w:val="20"/>
        </w:rPr>
      </w:pPr>
      <w:r w:rsidRPr="007C02CC">
        <w:rPr>
          <w:sz w:val="20"/>
          <w:szCs w:val="20"/>
        </w:rPr>
        <w:t>Oznaczenie zauważonych podczas spacerów barier przestrzennych w formie alertów na mapie Naprawmy To, przy czym szkolenie i dostęp do narzędzia zapewni Laboratorium Innowacji Społecznych;</w:t>
      </w:r>
    </w:p>
    <w:p w:rsidR="00413265" w:rsidRPr="007C02CC" w:rsidRDefault="00413265" w:rsidP="00413265">
      <w:pPr>
        <w:numPr>
          <w:ilvl w:val="0"/>
          <w:numId w:val="20"/>
        </w:numPr>
        <w:suppressAutoHyphens/>
        <w:spacing w:after="0" w:line="240" w:lineRule="auto"/>
        <w:jc w:val="both"/>
        <w:rPr>
          <w:sz w:val="20"/>
          <w:szCs w:val="20"/>
        </w:rPr>
      </w:pPr>
      <w:r w:rsidRPr="007C02CC">
        <w:rPr>
          <w:sz w:val="20"/>
          <w:szCs w:val="20"/>
        </w:rPr>
        <w:t>Sporządzenie raportu zawierającego:</w:t>
      </w:r>
    </w:p>
    <w:p w:rsidR="00413265" w:rsidRPr="007C02CC" w:rsidRDefault="00413265" w:rsidP="00413265">
      <w:pPr>
        <w:numPr>
          <w:ilvl w:val="0"/>
          <w:numId w:val="21"/>
        </w:numPr>
        <w:suppressAutoHyphens/>
        <w:spacing w:after="0" w:line="240" w:lineRule="auto"/>
        <w:jc w:val="both"/>
        <w:rPr>
          <w:sz w:val="20"/>
          <w:szCs w:val="20"/>
        </w:rPr>
      </w:pPr>
      <w:r w:rsidRPr="007C02CC">
        <w:rPr>
          <w:sz w:val="20"/>
          <w:szCs w:val="20"/>
        </w:rPr>
        <w:t>podsumowanie spacerów z opisem kiedy się odbyły, po jakiej trasie, jaka była liczba uczestników,</w:t>
      </w:r>
    </w:p>
    <w:p w:rsidR="00413265" w:rsidRPr="007C02CC" w:rsidRDefault="00413265" w:rsidP="00413265">
      <w:pPr>
        <w:numPr>
          <w:ilvl w:val="0"/>
          <w:numId w:val="21"/>
        </w:numPr>
        <w:suppressAutoHyphens/>
        <w:spacing w:after="0" w:line="240" w:lineRule="auto"/>
        <w:jc w:val="both"/>
        <w:rPr>
          <w:sz w:val="20"/>
          <w:szCs w:val="20"/>
        </w:rPr>
      </w:pPr>
      <w:r w:rsidRPr="007C02CC">
        <w:rPr>
          <w:sz w:val="20"/>
          <w:szCs w:val="20"/>
        </w:rPr>
        <w:lastRenderedPageBreak/>
        <w:t>zestawienie wszelkich obserwacji wykonanych podczas spacerów, dotyczących dostępności dzielnicy dla osób niepełnosprawnych</w:t>
      </w:r>
      <w:r>
        <w:rPr>
          <w:sz w:val="20"/>
          <w:szCs w:val="20"/>
        </w:rPr>
        <w:t>,</w:t>
      </w:r>
    </w:p>
    <w:p w:rsidR="00413265" w:rsidRPr="007C02CC" w:rsidRDefault="00413265" w:rsidP="00413265">
      <w:pPr>
        <w:numPr>
          <w:ilvl w:val="0"/>
          <w:numId w:val="21"/>
        </w:numPr>
        <w:suppressAutoHyphens/>
        <w:spacing w:after="0" w:line="240" w:lineRule="auto"/>
        <w:jc w:val="both"/>
        <w:rPr>
          <w:sz w:val="20"/>
          <w:szCs w:val="20"/>
        </w:rPr>
      </w:pPr>
      <w:r w:rsidRPr="007C02CC">
        <w:rPr>
          <w:sz w:val="20"/>
          <w:szCs w:val="20"/>
        </w:rPr>
        <w:t>zestawienie i podsumowanie wszystkich notatek oceny miejsca,</w:t>
      </w:r>
    </w:p>
    <w:p w:rsidR="00413265" w:rsidRPr="007C02CC" w:rsidRDefault="00413265" w:rsidP="00413265">
      <w:pPr>
        <w:numPr>
          <w:ilvl w:val="0"/>
          <w:numId w:val="21"/>
        </w:numPr>
        <w:suppressAutoHyphens/>
        <w:spacing w:after="0" w:line="240" w:lineRule="auto"/>
        <w:jc w:val="both"/>
        <w:rPr>
          <w:sz w:val="20"/>
          <w:szCs w:val="20"/>
        </w:rPr>
      </w:pPr>
      <w:r w:rsidRPr="007C02CC">
        <w:rPr>
          <w:sz w:val="20"/>
          <w:szCs w:val="20"/>
        </w:rPr>
        <w:t>fotografie ze spacerów,</w:t>
      </w:r>
    </w:p>
    <w:p w:rsidR="00413265" w:rsidRPr="007C02CC" w:rsidRDefault="00413265" w:rsidP="00413265">
      <w:pPr>
        <w:numPr>
          <w:ilvl w:val="0"/>
          <w:numId w:val="21"/>
        </w:numPr>
        <w:suppressAutoHyphens/>
        <w:spacing w:after="0" w:line="240" w:lineRule="auto"/>
        <w:jc w:val="both"/>
        <w:rPr>
          <w:sz w:val="20"/>
          <w:szCs w:val="20"/>
        </w:rPr>
      </w:pPr>
      <w:r w:rsidRPr="007C02CC">
        <w:rPr>
          <w:sz w:val="20"/>
          <w:szCs w:val="20"/>
        </w:rPr>
        <w:t>zestawienie ile alertów zostało naniesionych z rozbiciem na kategorie alertów.</w:t>
      </w:r>
    </w:p>
    <w:p w:rsidR="00413265" w:rsidRPr="004B5F82" w:rsidRDefault="00413265" w:rsidP="00413265">
      <w:pPr>
        <w:numPr>
          <w:ilvl w:val="0"/>
          <w:numId w:val="6"/>
        </w:numPr>
        <w:suppressAutoHyphens/>
        <w:spacing w:after="0" w:line="240" w:lineRule="auto"/>
        <w:jc w:val="both"/>
        <w:rPr>
          <w:sz w:val="20"/>
          <w:szCs w:val="20"/>
        </w:rPr>
      </w:pPr>
      <w:r w:rsidRPr="004B5F82">
        <w:rPr>
          <w:bCs/>
          <w:sz w:val="20"/>
          <w:szCs w:val="20"/>
        </w:rPr>
        <w:t xml:space="preserve">Realizacja zadania będzie prowadzona na terenie miasta Gdyni. </w:t>
      </w:r>
    </w:p>
    <w:p w:rsidR="00413265" w:rsidRPr="004B5F82" w:rsidRDefault="00413265" w:rsidP="00413265">
      <w:pPr>
        <w:numPr>
          <w:ilvl w:val="0"/>
          <w:numId w:val="6"/>
        </w:numPr>
        <w:suppressAutoHyphens/>
        <w:spacing w:after="0" w:line="240" w:lineRule="auto"/>
        <w:jc w:val="both"/>
        <w:rPr>
          <w:sz w:val="20"/>
          <w:szCs w:val="20"/>
        </w:rPr>
      </w:pPr>
      <w:r w:rsidRPr="004B5F82">
        <w:rPr>
          <w:bCs/>
          <w:sz w:val="20"/>
          <w:szCs w:val="20"/>
        </w:rPr>
        <w:t>Oferent musi być jedynym właścicielem wskazanego rachunku bankowego oraz jest zobowiązany do</w:t>
      </w:r>
      <w:r>
        <w:rPr>
          <w:bCs/>
          <w:sz w:val="20"/>
          <w:szCs w:val="20"/>
        </w:rPr>
        <w:t> </w:t>
      </w:r>
      <w:r w:rsidRPr="004B5F82">
        <w:rPr>
          <w:bCs/>
          <w:sz w:val="20"/>
          <w:szCs w:val="20"/>
        </w:rPr>
        <w:t>prowadzenia wyodrębnionej dokumentacji finansowo-księgowej środków finansowych otrzymanych na</w:t>
      </w:r>
      <w:r>
        <w:rPr>
          <w:bCs/>
          <w:sz w:val="20"/>
          <w:szCs w:val="20"/>
        </w:rPr>
        <w:t> </w:t>
      </w:r>
      <w:r w:rsidRPr="004B5F82">
        <w:rPr>
          <w:bCs/>
          <w:sz w:val="20"/>
          <w:szCs w:val="20"/>
        </w:rPr>
        <w:t>realizacj</w:t>
      </w:r>
      <w:r>
        <w:rPr>
          <w:bCs/>
          <w:sz w:val="20"/>
          <w:szCs w:val="20"/>
        </w:rPr>
        <w:t>ę</w:t>
      </w:r>
      <w:r w:rsidRPr="004B5F82">
        <w:rPr>
          <w:bCs/>
          <w:sz w:val="20"/>
          <w:szCs w:val="20"/>
        </w:rPr>
        <w:t xml:space="preserve"> zadania zgodnie z zasadami wynikającymi z ustawy z dnia 29 września 1994 r. o rachunkowości (</w:t>
      </w:r>
      <w:proofErr w:type="spellStart"/>
      <w:r w:rsidRPr="004B5F82">
        <w:rPr>
          <w:bCs/>
          <w:sz w:val="20"/>
          <w:szCs w:val="20"/>
        </w:rPr>
        <w:t>t.j</w:t>
      </w:r>
      <w:proofErr w:type="spellEnd"/>
      <w:r w:rsidRPr="004B5F82">
        <w:rPr>
          <w:bCs/>
          <w:sz w:val="20"/>
          <w:szCs w:val="20"/>
        </w:rPr>
        <w:t>. Dz.U. z 201</w:t>
      </w:r>
      <w:r>
        <w:rPr>
          <w:bCs/>
          <w:sz w:val="20"/>
          <w:szCs w:val="20"/>
        </w:rPr>
        <w:t>6</w:t>
      </w:r>
      <w:r w:rsidRPr="004B5F82">
        <w:rPr>
          <w:bCs/>
          <w:sz w:val="20"/>
          <w:szCs w:val="20"/>
        </w:rPr>
        <w:t xml:space="preserve">r., poz. </w:t>
      </w:r>
      <w:r>
        <w:rPr>
          <w:bCs/>
          <w:sz w:val="20"/>
          <w:szCs w:val="20"/>
        </w:rPr>
        <w:t>1047</w:t>
      </w:r>
      <w:r w:rsidRPr="004B5F82">
        <w:rPr>
          <w:bCs/>
          <w:sz w:val="20"/>
          <w:szCs w:val="20"/>
        </w:rPr>
        <w:t>), w sposób umożliwiający identyfikację poszczególnych operacji księgowych.</w:t>
      </w:r>
    </w:p>
    <w:p w:rsidR="00413265" w:rsidRPr="004B5F82" w:rsidRDefault="00413265" w:rsidP="00413265">
      <w:pPr>
        <w:numPr>
          <w:ilvl w:val="0"/>
          <w:numId w:val="6"/>
        </w:numPr>
        <w:suppressAutoHyphens/>
        <w:spacing w:after="0" w:line="240" w:lineRule="auto"/>
        <w:jc w:val="both"/>
        <w:rPr>
          <w:sz w:val="20"/>
          <w:szCs w:val="20"/>
        </w:rPr>
      </w:pPr>
      <w:r w:rsidRPr="004B5F82">
        <w:rPr>
          <w:bCs/>
          <w:sz w:val="20"/>
          <w:szCs w:val="20"/>
        </w:rPr>
        <w:t>Zadanie powinno być zrealizowane z najwyższą starannością, zgodnie z zawartą umową oraz obowiązującymi standardami i przepisami prawa.</w:t>
      </w:r>
    </w:p>
    <w:p w:rsidR="00413265" w:rsidRPr="004B5F82" w:rsidRDefault="00413265" w:rsidP="00413265">
      <w:pPr>
        <w:numPr>
          <w:ilvl w:val="0"/>
          <w:numId w:val="6"/>
        </w:numPr>
        <w:suppressAutoHyphens/>
        <w:spacing w:after="0" w:line="240" w:lineRule="auto"/>
        <w:jc w:val="both"/>
        <w:rPr>
          <w:sz w:val="20"/>
          <w:szCs w:val="20"/>
        </w:rPr>
      </w:pPr>
      <w:r w:rsidRPr="004B5F82">
        <w:rPr>
          <w:bCs/>
          <w:sz w:val="20"/>
          <w:szCs w:val="20"/>
        </w:rPr>
        <w:t>Realizacja zadania będzie prowadzona w oparciu o zapisy zawarte w umowie oraz uzgodnione i</w:t>
      </w:r>
      <w:r>
        <w:rPr>
          <w:bCs/>
          <w:sz w:val="20"/>
          <w:szCs w:val="20"/>
        </w:rPr>
        <w:t> </w:t>
      </w:r>
      <w:r w:rsidRPr="004B5F82">
        <w:rPr>
          <w:bCs/>
          <w:sz w:val="20"/>
          <w:szCs w:val="20"/>
        </w:rPr>
        <w:t>zaakceptowane przez Zleceniodawcę zapisy w ofercie realizacji zadania publicznego.</w:t>
      </w:r>
    </w:p>
    <w:p w:rsidR="00413265" w:rsidRPr="003F6DF7" w:rsidRDefault="00413265" w:rsidP="00413265">
      <w:pPr>
        <w:jc w:val="both"/>
        <w:rPr>
          <w:color w:val="FF0000"/>
          <w:sz w:val="20"/>
          <w:szCs w:val="20"/>
        </w:rPr>
      </w:pPr>
    </w:p>
    <w:tbl>
      <w:tblPr>
        <w:tblW w:w="9762" w:type="dxa"/>
        <w:tblInd w:w="-15" w:type="dxa"/>
        <w:tblLayout w:type="fixed"/>
        <w:tblLook w:val="0000" w:firstRow="0" w:lastRow="0" w:firstColumn="0" w:lastColumn="0" w:noHBand="0" w:noVBand="0"/>
      </w:tblPr>
      <w:tblGrid>
        <w:gridCol w:w="9762"/>
      </w:tblGrid>
      <w:tr w:rsidR="00413265" w:rsidRPr="004B5F82" w:rsidTr="009C7EC1">
        <w:tc>
          <w:tcPr>
            <w:tcW w:w="9762" w:type="dxa"/>
            <w:tcBorders>
              <w:top w:val="single" w:sz="4" w:space="0" w:color="000000"/>
              <w:left w:val="single" w:sz="4" w:space="0" w:color="000000"/>
              <w:bottom w:val="single" w:sz="4" w:space="0" w:color="000000"/>
              <w:right w:val="single" w:sz="4" w:space="0" w:color="000000"/>
            </w:tcBorders>
            <w:shd w:val="clear" w:color="auto" w:fill="auto"/>
          </w:tcPr>
          <w:p w:rsidR="00413265" w:rsidRPr="004B5F82" w:rsidRDefault="00413265" w:rsidP="009C7EC1">
            <w:pPr>
              <w:snapToGrid w:val="0"/>
              <w:jc w:val="center"/>
              <w:rPr>
                <w:sz w:val="20"/>
                <w:szCs w:val="20"/>
              </w:rPr>
            </w:pPr>
          </w:p>
          <w:p w:rsidR="00413265" w:rsidRPr="004B5F82" w:rsidRDefault="00413265" w:rsidP="009C7EC1">
            <w:pPr>
              <w:jc w:val="center"/>
              <w:rPr>
                <w:b/>
                <w:bCs/>
                <w:sz w:val="20"/>
                <w:szCs w:val="20"/>
              </w:rPr>
            </w:pPr>
            <w:r w:rsidRPr="004B5F82">
              <w:rPr>
                <w:rStyle w:val="Pogrubienie"/>
                <w:sz w:val="20"/>
                <w:szCs w:val="20"/>
              </w:rPr>
              <w:t>X. Termin składania ofert.</w:t>
            </w:r>
          </w:p>
        </w:tc>
      </w:tr>
    </w:tbl>
    <w:p w:rsidR="00413265" w:rsidRPr="004B5F82" w:rsidRDefault="00413265" w:rsidP="00413265">
      <w:pPr>
        <w:numPr>
          <w:ilvl w:val="0"/>
          <w:numId w:val="10"/>
        </w:numPr>
        <w:spacing w:after="0" w:line="240" w:lineRule="auto"/>
        <w:rPr>
          <w:sz w:val="20"/>
          <w:szCs w:val="20"/>
        </w:rPr>
      </w:pPr>
      <w:r w:rsidRPr="004B5F82">
        <w:rPr>
          <w:sz w:val="20"/>
          <w:szCs w:val="20"/>
        </w:rPr>
        <w:t>Termin składania ofert wyznacza się do dnia</w:t>
      </w:r>
      <w:r w:rsidRPr="004B5F82">
        <w:rPr>
          <w:b/>
          <w:sz w:val="20"/>
          <w:szCs w:val="20"/>
        </w:rPr>
        <w:t xml:space="preserve">: </w:t>
      </w:r>
      <w:r>
        <w:rPr>
          <w:b/>
          <w:sz w:val="20"/>
          <w:szCs w:val="20"/>
        </w:rPr>
        <w:t>19.08.2016</w:t>
      </w:r>
      <w:r w:rsidRPr="004B5F82">
        <w:rPr>
          <w:b/>
          <w:sz w:val="20"/>
          <w:szCs w:val="20"/>
        </w:rPr>
        <w:t>r</w:t>
      </w:r>
      <w:r>
        <w:rPr>
          <w:b/>
          <w:sz w:val="20"/>
          <w:szCs w:val="20"/>
        </w:rPr>
        <w:t>. do godz. 16</w:t>
      </w:r>
      <w:r w:rsidRPr="004B5F82">
        <w:rPr>
          <w:b/>
          <w:sz w:val="20"/>
          <w:szCs w:val="20"/>
        </w:rPr>
        <w:t>.00.</w:t>
      </w:r>
    </w:p>
    <w:p w:rsidR="00413265" w:rsidRPr="004B5F82" w:rsidRDefault="00413265" w:rsidP="00413265">
      <w:pPr>
        <w:numPr>
          <w:ilvl w:val="0"/>
          <w:numId w:val="10"/>
        </w:numPr>
        <w:spacing w:after="0" w:line="240" w:lineRule="auto"/>
        <w:rPr>
          <w:sz w:val="20"/>
          <w:szCs w:val="20"/>
        </w:rPr>
      </w:pPr>
      <w:r w:rsidRPr="004B5F82">
        <w:rPr>
          <w:sz w:val="20"/>
          <w:szCs w:val="20"/>
        </w:rPr>
        <w:t>Oferty wpływające po terminie nie będą rozpatrywane.</w:t>
      </w:r>
    </w:p>
    <w:p w:rsidR="00413265" w:rsidRPr="004B5F82" w:rsidRDefault="00413265" w:rsidP="00413265">
      <w:pPr>
        <w:numPr>
          <w:ilvl w:val="0"/>
          <w:numId w:val="10"/>
        </w:numPr>
        <w:spacing w:after="0" w:line="240" w:lineRule="auto"/>
        <w:rPr>
          <w:sz w:val="20"/>
          <w:szCs w:val="20"/>
        </w:rPr>
      </w:pPr>
      <w:r w:rsidRPr="004B5F82">
        <w:rPr>
          <w:sz w:val="20"/>
          <w:szCs w:val="20"/>
        </w:rPr>
        <w:t>W ciągu 7 dni od wpływu terminy składania ofert lista podmiotów ubiegających się o dotację, rodzaj zadania oraz wnioskowanej dotacji zostanie opublikowana:</w:t>
      </w:r>
    </w:p>
    <w:p w:rsidR="00413265" w:rsidRPr="004B5F82" w:rsidRDefault="00413265" w:rsidP="00413265">
      <w:pPr>
        <w:numPr>
          <w:ilvl w:val="0"/>
          <w:numId w:val="22"/>
        </w:numPr>
        <w:suppressAutoHyphens/>
        <w:spacing w:after="0" w:line="240" w:lineRule="auto"/>
        <w:jc w:val="both"/>
        <w:rPr>
          <w:sz w:val="20"/>
          <w:szCs w:val="20"/>
        </w:rPr>
      </w:pPr>
      <w:r>
        <w:rPr>
          <w:sz w:val="20"/>
          <w:szCs w:val="20"/>
        </w:rPr>
        <w:t>w</w:t>
      </w:r>
      <w:r w:rsidRPr="004B5F82">
        <w:rPr>
          <w:sz w:val="20"/>
          <w:szCs w:val="20"/>
        </w:rPr>
        <w:t xml:space="preserve"> Biuletynie Informacji Publicznych Urzędu Miasta Gdyni i </w:t>
      </w:r>
      <w:r>
        <w:rPr>
          <w:sz w:val="20"/>
          <w:szCs w:val="20"/>
        </w:rPr>
        <w:t>Laboratorium Innowacji Społecznych</w:t>
      </w:r>
      <w:r w:rsidRPr="004B5F82">
        <w:rPr>
          <w:sz w:val="20"/>
          <w:szCs w:val="20"/>
        </w:rPr>
        <w:t>,</w:t>
      </w:r>
    </w:p>
    <w:p w:rsidR="00413265" w:rsidRPr="004B5F82" w:rsidRDefault="00413265" w:rsidP="00413265">
      <w:pPr>
        <w:numPr>
          <w:ilvl w:val="0"/>
          <w:numId w:val="22"/>
        </w:numPr>
        <w:suppressAutoHyphens/>
        <w:spacing w:after="0" w:line="240" w:lineRule="auto"/>
        <w:jc w:val="both"/>
        <w:rPr>
          <w:sz w:val="20"/>
          <w:szCs w:val="20"/>
        </w:rPr>
      </w:pPr>
      <w:r>
        <w:rPr>
          <w:sz w:val="20"/>
          <w:szCs w:val="20"/>
        </w:rPr>
        <w:t>n</w:t>
      </w:r>
      <w:r w:rsidRPr="004B5F82">
        <w:rPr>
          <w:sz w:val="20"/>
          <w:szCs w:val="20"/>
        </w:rPr>
        <w:t xml:space="preserve">a tablicy informacyjnej w Gdyńskim Centrum Organizacji Pozarządowych w Gdyni i </w:t>
      </w:r>
      <w:r>
        <w:rPr>
          <w:sz w:val="20"/>
          <w:szCs w:val="20"/>
        </w:rPr>
        <w:t>Laboratorium Innowacji Społecznych</w:t>
      </w:r>
      <w:r w:rsidRPr="004B5F82">
        <w:rPr>
          <w:sz w:val="20"/>
          <w:szCs w:val="20"/>
        </w:rPr>
        <w:t>,</w:t>
      </w:r>
    </w:p>
    <w:p w:rsidR="00413265" w:rsidRPr="004B5F82" w:rsidRDefault="00413265" w:rsidP="00413265">
      <w:pPr>
        <w:numPr>
          <w:ilvl w:val="0"/>
          <w:numId w:val="22"/>
        </w:numPr>
        <w:suppressAutoHyphens/>
        <w:spacing w:after="0" w:line="240" w:lineRule="auto"/>
        <w:jc w:val="both"/>
        <w:rPr>
          <w:sz w:val="20"/>
          <w:szCs w:val="20"/>
        </w:rPr>
      </w:pPr>
      <w:r w:rsidRPr="004B5F82">
        <w:rPr>
          <w:sz w:val="20"/>
          <w:szCs w:val="20"/>
        </w:rPr>
        <w:t>Na stronie internetowej www.gdynia.pl.</w:t>
      </w:r>
    </w:p>
    <w:p w:rsidR="00413265" w:rsidRPr="003F6DF7" w:rsidRDefault="00413265" w:rsidP="00413265">
      <w:pPr>
        <w:pStyle w:val="Tekstpodstawowywcity21"/>
        <w:tabs>
          <w:tab w:val="left" w:pos="426"/>
        </w:tabs>
        <w:ind w:left="568" w:hanging="208"/>
        <w:jc w:val="center"/>
        <w:rPr>
          <w:b/>
          <w:color w:val="FF0000"/>
          <w:sz w:val="20"/>
        </w:rPr>
      </w:pPr>
    </w:p>
    <w:tbl>
      <w:tblPr>
        <w:tblW w:w="9762" w:type="dxa"/>
        <w:tblInd w:w="-15" w:type="dxa"/>
        <w:tblLayout w:type="fixed"/>
        <w:tblLook w:val="0000" w:firstRow="0" w:lastRow="0" w:firstColumn="0" w:lastColumn="0" w:noHBand="0" w:noVBand="0"/>
      </w:tblPr>
      <w:tblGrid>
        <w:gridCol w:w="9762"/>
      </w:tblGrid>
      <w:tr w:rsidR="00413265" w:rsidRPr="003F6DF7" w:rsidTr="009C7EC1">
        <w:tc>
          <w:tcPr>
            <w:tcW w:w="9762" w:type="dxa"/>
            <w:tcBorders>
              <w:top w:val="single" w:sz="4" w:space="0" w:color="000000"/>
              <w:left w:val="single" w:sz="4" w:space="0" w:color="000000"/>
              <w:bottom w:val="single" w:sz="4" w:space="0" w:color="000000"/>
              <w:right w:val="single" w:sz="4" w:space="0" w:color="000000"/>
            </w:tcBorders>
            <w:shd w:val="clear" w:color="auto" w:fill="auto"/>
          </w:tcPr>
          <w:p w:rsidR="00413265" w:rsidRPr="00AA5B95" w:rsidRDefault="00413265" w:rsidP="009C7EC1">
            <w:pPr>
              <w:pStyle w:val="Tekstpodstawowywcity21"/>
              <w:tabs>
                <w:tab w:val="left" w:pos="426"/>
              </w:tabs>
              <w:snapToGrid w:val="0"/>
              <w:ind w:left="0"/>
              <w:jc w:val="center"/>
              <w:rPr>
                <w:rFonts w:asciiTheme="minorHAnsi" w:hAnsiTheme="minorHAnsi"/>
                <w:b/>
                <w:color w:val="FF0000"/>
                <w:sz w:val="20"/>
              </w:rPr>
            </w:pPr>
          </w:p>
          <w:p w:rsidR="00413265" w:rsidRPr="004C42AB" w:rsidRDefault="00413265" w:rsidP="009C7EC1">
            <w:pPr>
              <w:jc w:val="center"/>
              <w:rPr>
                <w:b/>
                <w:bCs/>
                <w:sz w:val="20"/>
              </w:rPr>
            </w:pPr>
            <w:r w:rsidRPr="004C42AB">
              <w:rPr>
                <w:b/>
                <w:bCs/>
                <w:sz w:val="20"/>
              </w:rPr>
              <w:t xml:space="preserve">XI. Tryb </w:t>
            </w:r>
            <w:r w:rsidRPr="004C42AB">
              <w:rPr>
                <w:b/>
                <w:bCs/>
              </w:rPr>
              <w:t>składania</w:t>
            </w:r>
            <w:r w:rsidRPr="004C42AB">
              <w:rPr>
                <w:b/>
                <w:bCs/>
                <w:sz w:val="20"/>
              </w:rPr>
              <w:t xml:space="preserve"> ofert.</w:t>
            </w:r>
          </w:p>
          <w:p w:rsidR="00413265" w:rsidRPr="003F6DF7" w:rsidRDefault="00413265" w:rsidP="009C7EC1">
            <w:pPr>
              <w:pStyle w:val="Tekstpodstawowywcity21"/>
              <w:tabs>
                <w:tab w:val="left" w:pos="426"/>
              </w:tabs>
              <w:ind w:left="0"/>
              <w:jc w:val="center"/>
              <w:rPr>
                <w:b/>
                <w:color w:val="FF0000"/>
                <w:sz w:val="20"/>
              </w:rPr>
            </w:pPr>
          </w:p>
        </w:tc>
      </w:tr>
    </w:tbl>
    <w:p w:rsidR="00413265" w:rsidRDefault="00413265" w:rsidP="00413265">
      <w:pPr>
        <w:numPr>
          <w:ilvl w:val="0"/>
          <w:numId w:val="23"/>
        </w:numPr>
        <w:spacing w:after="0" w:line="240" w:lineRule="auto"/>
        <w:jc w:val="both"/>
        <w:rPr>
          <w:sz w:val="20"/>
          <w:szCs w:val="20"/>
        </w:rPr>
      </w:pPr>
      <w:r w:rsidRPr="004B5F82">
        <w:rPr>
          <w:sz w:val="20"/>
          <w:szCs w:val="20"/>
        </w:rPr>
        <w:t>Oferty należy składać na formularzu zgodnym z załącznikiem nr 1 do rozporządzenia Ministra Pracy i Polityki Społecznej z dnia 15 grudnia 2010 roku w sprawie wzoru ofert i ramowego wzoru umowy dotyczącej realizacji zadania publicznego oraz wzoru sprawozdania z wykonania tego zadania (Dz. U z 2011 r., poz. 25).</w:t>
      </w:r>
    </w:p>
    <w:p w:rsidR="00413265" w:rsidRDefault="00413265" w:rsidP="00413265">
      <w:pPr>
        <w:numPr>
          <w:ilvl w:val="0"/>
          <w:numId w:val="23"/>
        </w:numPr>
        <w:spacing w:after="0" w:line="240" w:lineRule="auto"/>
        <w:jc w:val="both"/>
        <w:rPr>
          <w:sz w:val="20"/>
          <w:szCs w:val="20"/>
        </w:rPr>
      </w:pPr>
      <w:r w:rsidRPr="004C42AB">
        <w:rPr>
          <w:sz w:val="20"/>
          <w:szCs w:val="20"/>
        </w:rPr>
        <w:t xml:space="preserve">Oferty należy składać osobiście w zamkniętej kopercie opisanej „Otwarty konkurs ofert na realizację zadania publicznego: analiza dzielnic Redłowo i Orłowo w Gdyni pod kątem dostępności dla osób niepełnosprawnych - Nie otwierać przed 19.08.2016 r. godzina 16.00” w siedzibie Laboratorium Innowacji Społecznych przy </w:t>
      </w:r>
      <w:r>
        <w:rPr>
          <w:sz w:val="20"/>
          <w:szCs w:val="20"/>
        </w:rPr>
        <w:t>a</w:t>
      </w:r>
      <w:r w:rsidRPr="004C42AB">
        <w:rPr>
          <w:sz w:val="20"/>
          <w:szCs w:val="20"/>
        </w:rPr>
        <w:t>l.</w:t>
      </w:r>
      <w:r>
        <w:rPr>
          <w:sz w:val="20"/>
          <w:szCs w:val="20"/>
        </w:rPr>
        <w:t> </w:t>
      </w:r>
      <w:r w:rsidRPr="004C42AB">
        <w:rPr>
          <w:sz w:val="20"/>
          <w:szCs w:val="20"/>
        </w:rPr>
        <w:t>Zwycięstwa 96/98, budynek IV B, piętro I, pok. F 1.04, w godz. 8.00- 16.00 lub przesłać pocztą na w/w adres</w:t>
      </w:r>
      <w:r w:rsidRPr="004C42AB">
        <w:rPr>
          <w:b/>
          <w:sz w:val="20"/>
          <w:szCs w:val="20"/>
        </w:rPr>
        <w:t xml:space="preserve"> </w:t>
      </w:r>
      <w:r w:rsidRPr="004C42AB">
        <w:rPr>
          <w:sz w:val="20"/>
          <w:szCs w:val="20"/>
        </w:rPr>
        <w:t>w kopercie z dopiskiem „Otwarty konkurs ofert na realizację zadania publicznego: analiza dzielnic Redłowo i Orłowo w Gdyni pod kątem dostępności dla osób niepełnosprawnych - Nie otwierać przed 19.08.2016 r. godzina 16.00”.</w:t>
      </w:r>
    </w:p>
    <w:p w:rsidR="00413265" w:rsidRDefault="00413265" w:rsidP="00413265">
      <w:pPr>
        <w:numPr>
          <w:ilvl w:val="0"/>
          <w:numId w:val="23"/>
        </w:numPr>
        <w:spacing w:after="0" w:line="240" w:lineRule="auto"/>
        <w:jc w:val="both"/>
        <w:rPr>
          <w:sz w:val="20"/>
          <w:szCs w:val="20"/>
        </w:rPr>
      </w:pPr>
      <w:r w:rsidRPr="004C42AB">
        <w:rPr>
          <w:sz w:val="20"/>
          <w:szCs w:val="20"/>
        </w:rPr>
        <w:t>O zachowaniu terminu złożenia oferty decyduje data wpływu do Laboratorium Innowacji Społecznych.</w:t>
      </w:r>
    </w:p>
    <w:p w:rsidR="00413265" w:rsidRPr="004C42AB" w:rsidRDefault="00413265" w:rsidP="00413265">
      <w:pPr>
        <w:numPr>
          <w:ilvl w:val="0"/>
          <w:numId w:val="23"/>
        </w:numPr>
        <w:spacing w:after="0" w:line="240" w:lineRule="auto"/>
        <w:jc w:val="both"/>
        <w:rPr>
          <w:sz w:val="20"/>
          <w:szCs w:val="20"/>
        </w:rPr>
      </w:pPr>
      <w:r w:rsidRPr="004C42AB">
        <w:rPr>
          <w:sz w:val="20"/>
          <w:szCs w:val="20"/>
        </w:rPr>
        <w:t>Oferta realizacji zadania publicznego powinna zawierać w szczególności:</w:t>
      </w:r>
    </w:p>
    <w:p w:rsidR="00413265" w:rsidRPr="006E4F20" w:rsidRDefault="00413265" w:rsidP="00413265">
      <w:pPr>
        <w:pStyle w:val="Tekstpodstawowywcity21"/>
        <w:numPr>
          <w:ilvl w:val="0"/>
          <w:numId w:val="24"/>
        </w:numPr>
        <w:tabs>
          <w:tab w:val="left" w:pos="426"/>
          <w:tab w:val="num" w:pos="1134"/>
        </w:tabs>
        <w:jc w:val="both"/>
        <w:rPr>
          <w:rFonts w:asciiTheme="minorHAnsi" w:hAnsiTheme="minorHAnsi"/>
          <w:sz w:val="20"/>
        </w:rPr>
      </w:pPr>
      <w:r w:rsidRPr="006E4F20">
        <w:rPr>
          <w:rFonts w:asciiTheme="minorHAnsi" w:hAnsiTheme="minorHAnsi"/>
          <w:sz w:val="20"/>
        </w:rPr>
        <w:t>szczegółowy zakres rzeczowy zadania publicznego proponowanego do realizacji, w tym koncepcje proponowanych działań,</w:t>
      </w:r>
    </w:p>
    <w:p w:rsidR="00413265" w:rsidRPr="006E4F20" w:rsidRDefault="00413265" w:rsidP="00413265">
      <w:pPr>
        <w:pStyle w:val="Tekstpodstawowywcity21"/>
        <w:numPr>
          <w:ilvl w:val="0"/>
          <w:numId w:val="24"/>
        </w:numPr>
        <w:tabs>
          <w:tab w:val="left" w:pos="426"/>
          <w:tab w:val="num" w:pos="1134"/>
        </w:tabs>
        <w:jc w:val="both"/>
        <w:rPr>
          <w:rFonts w:asciiTheme="minorHAnsi" w:hAnsiTheme="minorHAnsi"/>
          <w:sz w:val="20"/>
        </w:rPr>
      </w:pPr>
      <w:r w:rsidRPr="006E4F20">
        <w:rPr>
          <w:rFonts w:asciiTheme="minorHAnsi" w:hAnsiTheme="minorHAnsi"/>
          <w:sz w:val="20"/>
        </w:rPr>
        <w:t>termin i miejsce realizacji zadania publicznego,</w:t>
      </w:r>
    </w:p>
    <w:p w:rsidR="00413265" w:rsidRPr="006E4F20" w:rsidRDefault="00413265" w:rsidP="00413265">
      <w:pPr>
        <w:pStyle w:val="Tekstpodstawowywcity21"/>
        <w:numPr>
          <w:ilvl w:val="0"/>
          <w:numId w:val="24"/>
        </w:numPr>
        <w:tabs>
          <w:tab w:val="left" w:pos="426"/>
          <w:tab w:val="num" w:pos="1134"/>
        </w:tabs>
        <w:jc w:val="both"/>
        <w:rPr>
          <w:rFonts w:asciiTheme="minorHAnsi" w:hAnsiTheme="minorHAnsi"/>
          <w:sz w:val="20"/>
        </w:rPr>
      </w:pPr>
      <w:r w:rsidRPr="006E4F20">
        <w:rPr>
          <w:rFonts w:asciiTheme="minorHAnsi" w:hAnsiTheme="minorHAnsi"/>
          <w:sz w:val="20"/>
        </w:rPr>
        <w:t>kalkulację przewidywanych kosztów realizacji zadania na okres realizacji tego zadania, tj.</w:t>
      </w:r>
      <w:r>
        <w:rPr>
          <w:rFonts w:asciiTheme="minorHAnsi" w:hAnsiTheme="minorHAnsi"/>
          <w:sz w:val="20"/>
        </w:rPr>
        <w:t> </w:t>
      </w:r>
      <w:r w:rsidRPr="006E4F20">
        <w:rPr>
          <w:rFonts w:asciiTheme="minorHAnsi" w:hAnsiTheme="minorHAnsi"/>
          <w:sz w:val="20"/>
        </w:rPr>
        <w:t>od</w:t>
      </w:r>
      <w:r>
        <w:rPr>
          <w:rFonts w:asciiTheme="minorHAnsi" w:hAnsiTheme="minorHAnsi"/>
          <w:sz w:val="20"/>
        </w:rPr>
        <w:t> 12</w:t>
      </w:r>
      <w:r w:rsidRPr="006E4F20">
        <w:rPr>
          <w:rFonts w:asciiTheme="minorHAnsi" w:hAnsiTheme="minorHAnsi"/>
          <w:sz w:val="20"/>
        </w:rPr>
        <w:t>.0</w:t>
      </w:r>
      <w:r>
        <w:rPr>
          <w:rFonts w:asciiTheme="minorHAnsi" w:hAnsiTheme="minorHAnsi"/>
          <w:sz w:val="20"/>
        </w:rPr>
        <w:t>9</w:t>
      </w:r>
      <w:r w:rsidRPr="006E4F20">
        <w:rPr>
          <w:rFonts w:asciiTheme="minorHAnsi" w:hAnsiTheme="minorHAnsi"/>
          <w:sz w:val="20"/>
        </w:rPr>
        <w:t>.2016</w:t>
      </w:r>
      <w:r>
        <w:rPr>
          <w:rFonts w:asciiTheme="minorHAnsi" w:hAnsiTheme="minorHAnsi"/>
          <w:sz w:val="20"/>
        </w:rPr>
        <w:t> </w:t>
      </w:r>
      <w:r w:rsidRPr="006E4F20">
        <w:rPr>
          <w:rFonts w:asciiTheme="minorHAnsi" w:hAnsiTheme="minorHAnsi"/>
          <w:sz w:val="20"/>
        </w:rPr>
        <w:t xml:space="preserve">r. do </w:t>
      </w:r>
      <w:r>
        <w:rPr>
          <w:rFonts w:asciiTheme="minorHAnsi" w:hAnsiTheme="minorHAnsi"/>
          <w:sz w:val="20"/>
        </w:rPr>
        <w:t>31.12</w:t>
      </w:r>
      <w:r w:rsidRPr="006E4F20">
        <w:rPr>
          <w:rFonts w:asciiTheme="minorHAnsi" w:hAnsiTheme="minorHAnsi"/>
          <w:sz w:val="20"/>
        </w:rPr>
        <w:t>.2016 r.,</w:t>
      </w:r>
    </w:p>
    <w:p w:rsidR="00413265" w:rsidRPr="006E4F20" w:rsidRDefault="00413265" w:rsidP="00413265">
      <w:pPr>
        <w:pStyle w:val="Tekstpodstawowywcity21"/>
        <w:numPr>
          <w:ilvl w:val="0"/>
          <w:numId w:val="24"/>
        </w:numPr>
        <w:tabs>
          <w:tab w:val="left" w:pos="426"/>
          <w:tab w:val="num" w:pos="1134"/>
        </w:tabs>
        <w:jc w:val="both"/>
        <w:rPr>
          <w:rFonts w:asciiTheme="minorHAnsi" w:hAnsiTheme="minorHAnsi"/>
          <w:sz w:val="20"/>
        </w:rPr>
      </w:pPr>
      <w:r w:rsidRPr="006E4F20">
        <w:rPr>
          <w:rFonts w:asciiTheme="minorHAnsi" w:hAnsiTheme="minorHAnsi"/>
          <w:sz w:val="20"/>
        </w:rPr>
        <w:t>informację o wcześniejszej działalności organizacji pozarządowej lub podmiotów wymienionych w art.</w:t>
      </w:r>
      <w:r>
        <w:rPr>
          <w:rFonts w:asciiTheme="minorHAnsi" w:hAnsiTheme="minorHAnsi"/>
          <w:sz w:val="20"/>
        </w:rPr>
        <w:t> </w:t>
      </w:r>
      <w:r w:rsidRPr="006E4F20">
        <w:rPr>
          <w:rFonts w:asciiTheme="minorHAnsi" w:hAnsiTheme="minorHAnsi"/>
          <w:sz w:val="20"/>
        </w:rPr>
        <w:t xml:space="preserve">3  ust. 3 ustawy o działalności pożytku publicznego i wolontariacie składających ofertę w zakresie, którego dotyczy zadanie publiczne, </w:t>
      </w:r>
    </w:p>
    <w:p w:rsidR="00413265" w:rsidRPr="004C42AB" w:rsidRDefault="00413265" w:rsidP="00413265">
      <w:pPr>
        <w:pStyle w:val="Tekstpodstawowywcity21"/>
        <w:numPr>
          <w:ilvl w:val="0"/>
          <w:numId w:val="24"/>
        </w:numPr>
        <w:tabs>
          <w:tab w:val="left" w:pos="426"/>
          <w:tab w:val="num" w:pos="1134"/>
        </w:tabs>
        <w:jc w:val="both"/>
        <w:rPr>
          <w:rFonts w:asciiTheme="minorHAnsi" w:hAnsiTheme="minorHAnsi"/>
          <w:sz w:val="20"/>
        </w:rPr>
      </w:pPr>
      <w:r w:rsidRPr="006E4F20">
        <w:rPr>
          <w:rFonts w:asciiTheme="minorHAnsi" w:hAnsiTheme="minorHAnsi"/>
          <w:sz w:val="20"/>
        </w:rPr>
        <w:t xml:space="preserve">informację o posiadanych zasobach rzeczowych i kadrowych, zapewniających wykonanie zadania  </w:t>
      </w:r>
      <w:r w:rsidRPr="004C42AB">
        <w:rPr>
          <w:rFonts w:asciiTheme="minorHAnsi" w:hAnsiTheme="minorHAnsi"/>
          <w:sz w:val="20"/>
        </w:rPr>
        <w:t xml:space="preserve">publicznego, </w:t>
      </w:r>
    </w:p>
    <w:p w:rsidR="00413265" w:rsidRPr="006E4F20" w:rsidRDefault="00413265" w:rsidP="00413265">
      <w:pPr>
        <w:pStyle w:val="Tekstpodstawowywcity21"/>
        <w:numPr>
          <w:ilvl w:val="0"/>
          <w:numId w:val="24"/>
        </w:numPr>
        <w:tabs>
          <w:tab w:val="left" w:pos="426"/>
          <w:tab w:val="num" w:pos="1134"/>
        </w:tabs>
        <w:jc w:val="both"/>
        <w:rPr>
          <w:rFonts w:asciiTheme="minorHAnsi" w:hAnsiTheme="minorHAnsi"/>
          <w:sz w:val="20"/>
        </w:rPr>
      </w:pPr>
      <w:r w:rsidRPr="006E4F20">
        <w:rPr>
          <w:rFonts w:asciiTheme="minorHAnsi" w:hAnsiTheme="minorHAnsi"/>
          <w:sz w:val="20"/>
        </w:rPr>
        <w:t>deklarację o zamiarze o</w:t>
      </w:r>
      <w:r>
        <w:rPr>
          <w:rFonts w:asciiTheme="minorHAnsi" w:hAnsiTheme="minorHAnsi"/>
          <w:sz w:val="20"/>
        </w:rPr>
        <w:t>d</w:t>
      </w:r>
      <w:r w:rsidRPr="006E4F20">
        <w:rPr>
          <w:rFonts w:asciiTheme="minorHAnsi" w:hAnsiTheme="minorHAnsi"/>
          <w:sz w:val="20"/>
        </w:rPr>
        <w:t xml:space="preserve">płatnego lub nieodpłatnego wykonania zadania publicznego. </w:t>
      </w:r>
    </w:p>
    <w:p w:rsidR="00413265" w:rsidRPr="006E4F20" w:rsidRDefault="00413265" w:rsidP="00413265">
      <w:pPr>
        <w:numPr>
          <w:ilvl w:val="0"/>
          <w:numId w:val="23"/>
        </w:numPr>
        <w:spacing w:after="0" w:line="240" w:lineRule="auto"/>
        <w:jc w:val="both"/>
        <w:rPr>
          <w:sz w:val="20"/>
        </w:rPr>
      </w:pPr>
      <w:r w:rsidRPr="004C42AB">
        <w:rPr>
          <w:sz w:val="20"/>
          <w:szCs w:val="20"/>
        </w:rPr>
        <w:lastRenderedPageBreak/>
        <w:t>Dopuszczalne</w:t>
      </w:r>
      <w:r w:rsidRPr="006E4F20">
        <w:rPr>
          <w:sz w:val="20"/>
        </w:rPr>
        <w:t xml:space="preserve"> jest złożenie oferty wspólnej dwóch lub większej liczby organizacji pozarządowych lub podmiotów wymienionych w art. 3 ust. 3 ustawy o działalności pożytku publicznego i o wolontariacie działających wspólnie. Oferta wspólna powinna zawierać:</w:t>
      </w:r>
    </w:p>
    <w:p w:rsidR="00413265" w:rsidRPr="006E4F20" w:rsidRDefault="00413265" w:rsidP="00413265">
      <w:pPr>
        <w:pStyle w:val="Tekstpodstawowywcity21"/>
        <w:numPr>
          <w:ilvl w:val="0"/>
          <w:numId w:val="25"/>
        </w:numPr>
        <w:tabs>
          <w:tab w:val="left" w:pos="426"/>
        </w:tabs>
        <w:jc w:val="both"/>
        <w:rPr>
          <w:rFonts w:asciiTheme="minorHAnsi" w:hAnsiTheme="minorHAnsi"/>
          <w:sz w:val="20"/>
        </w:rPr>
      </w:pPr>
      <w:r w:rsidRPr="006E4F20">
        <w:rPr>
          <w:rFonts w:asciiTheme="minorHAnsi" w:hAnsiTheme="minorHAnsi"/>
          <w:sz w:val="20"/>
        </w:rPr>
        <w:t>jakie działania w ramach realizacji zadania publicznego będą wykonywać poszczególne organizacje pozarządowe lub podmioty wymienione w art. 3 ust. 3 ustawy,</w:t>
      </w:r>
    </w:p>
    <w:p w:rsidR="00413265" w:rsidRPr="006E4F20" w:rsidRDefault="00413265" w:rsidP="00413265">
      <w:pPr>
        <w:pStyle w:val="Tekstpodstawowywcity21"/>
        <w:numPr>
          <w:ilvl w:val="0"/>
          <w:numId w:val="25"/>
        </w:numPr>
        <w:tabs>
          <w:tab w:val="left" w:pos="426"/>
        </w:tabs>
        <w:jc w:val="both"/>
        <w:rPr>
          <w:rFonts w:asciiTheme="minorHAnsi" w:hAnsiTheme="minorHAnsi"/>
          <w:sz w:val="20"/>
        </w:rPr>
      </w:pPr>
      <w:r w:rsidRPr="006E4F20">
        <w:rPr>
          <w:rFonts w:asciiTheme="minorHAnsi" w:hAnsiTheme="minorHAnsi"/>
          <w:sz w:val="20"/>
        </w:rPr>
        <w:t>sposób reprezentacji podmiotów, o których mowa w art. 14 ust. 2 ustawy, wobec organu administracji publicznej.</w:t>
      </w:r>
    </w:p>
    <w:p w:rsidR="00413265" w:rsidRPr="00B2225F" w:rsidRDefault="00413265" w:rsidP="00413265">
      <w:pPr>
        <w:numPr>
          <w:ilvl w:val="0"/>
          <w:numId w:val="23"/>
        </w:numPr>
        <w:tabs>
          <w:tab w:val="num" w:pos="426"/>
        </w:tabs>
        <w:spacing w:after="0" w:line="240" w:lineRule="auto"/>
        <w:jc w:val="both"/>
        <w:rPr>
          <w:sz w:val="20"/>
          <w:szCs w:val="20"/>
        </w:rPr>
      </w:pPr>
      <w:r w:rsidRPr="00B2225F">
        <w:rPr>
          <w:sz w:val="20"/>
          <w:szCs w:val="20"/>
        </w:rPr>
        <w:t>Organizacje pozarządowe lub podmioty wymienione w art. 3 ust. 3 ustawy składające ofertę wspólną ponoszą odpowiedzialność solidarną za wykonanie zadania publicznego w zakresie i na zasadach określonych w umowie.</w:t>
      </w:r>
    </w:p>
    <w:p w:rsidR="00413265" w:rsidRPr="00B2225F" w:rsidRDefault="00413265" w:rsidP="00413265">
      <w:pPr>
        <w:numPr>
          <w:ilvl w:val="0"/>
          <w:numId w:val="23"/>
        </w:numPr>
        <w:tabs>
          <w:tab w:val="num" w:pos="426"/>
        </w:tabs>
        <w:spacing w:after="0" w:line="240" w:lineRule="auto"/>
        <w:jc w:val="both"/>
        <w:rPr>
          <w:sz w:val="20"/>
          <w:szCs w:val="20"/>
        </w:rPr>
      </w:pPr>
      <w:r w:rsidRPr="00B2225F">
        <w:rPr>
          <w:sz w:val="20"/>
          <w:szCs w:val="20"/>
        </w:rPr>
        <w:t>Oferent przystępujący do otwartego konkursu ofert może złożyć jedną ofertę. W przypadku, kiedy ofertę składa oddział terenowy organizacji lub jej ośrodek nie posiadający osobowości prawnej, na podstawie udzielonego pełnomocnictwa przez zarząd główny, to w/w oddział lub ośrodek traktowany jest jako odrębna organizacja.</w:t>
      </w:r>
    </w:p>
    <w:p w:rsidR="00413265" w:rsidRPr="00B2225F" w:rsidRDefault="00413265" w:rsidP="00413265">
      <w:pPr>
        <w:numPr>
          <w:ilvl w:val="0"/>
          <w:numId w:val="23"/>
        </w:numPr>
        <w:tabs>
          <w:tab w:val="num" w:pos="426"/>
        </w:tabs>
        <w:spacing w:after="0" w:line="240" w:lineRule="auto"/>
        <w:jc w:val="both"/>
        <w:rPr>
          <w:sz w:val="20"/>
          <w:szCs w:val="20"/>
        </w:rPr>
      </w:pPr>
      <w:r w:rsidRPr="00B2225F">
        <w:rPr>
          <w:sz w:val="20"/>
          <w:szCs w:val="20"/>
        </w:rPr>
        <w:t>Otwarty konkurs zostanie rozstrzygnięty również wówczas, gdy zostanie zgłoszona jedna oferta.</w:t>
      </w:r>
    </w:p>
    <w:p w:rsidR="00413265" w:rsidRPr="00B2225F" w:rsidRDefault="00413265" w:rsidP="00413265">
      <w:pPr>
        <w:numPr>
          <w:ilvl w:val="0"/>
          <w:numId w:val="23"/>
        </w:numPr>
        <w:tabs>
          <w:tab w:val="num" w:pos="426"/>
        </w:tabs>
        <w:spacing w:after="0" w:line="240" w:lineRule="auto"/>
        <w:jc w:val="both"/>
        <w:rPr>
          <w:sz w:val="20"/>
          <w:szCs w:val="20"/>
        </w:rPr>
      </w:pPr>
      <w:r w:rsidRPr="00B2225F">
        <w:rPr>
          <w:sz w:val="20"/>
          <w:szCs w:val="20"/>
        </w:rPr>
        <w:t>Oferta powinna być podpisana przez osoby upoważnione do składania oświadczeń woli w zakresie spraw majątkowych, zgodnie z zapisami wynikającymi ze stosowanych dokumentów, określających osobowość prawną.</w:t>
      </w:r>
    </w:p>
    <w:p w:rsidR="00413265" w:rsidRPr="00B2225F" w:rsidRDefault="00413265" w:rsidP="00413265">
      <w:pPr>
        <w:numPr>
          <w:ilvl w:val="0"/>
          <w:numId w:val="23"/>
        </w:numPr>
        <w:tabs>
          <w:tab w:val="num" w:pos="426"/>
        </w:tabs>
        <w:spacing w:after="0" w:line="240" w:lineRule="auto"/>
        <w:jc w:val="both"/>
        <w:rPr>
          <w:sz w:val="20"/>
          <w:szCs w:val="20"/>
        </w:rPr>
      </w:pPr>
      <w:r w:rsidRPr="00B2225F">
        <w:rPr>
          <w:sz w:val="20"/>
          <w:szCs w:val="20"/>
        </w:rPr>
        <w:t>Oferent ponosi wszelkie koszty związane z przygotowaniem i złożeniem oferty.</w:t>
      </w:r>
    </w:p>
    <w:p w:rsidR="00413265" w:rsidRPr="00B2225F" w:rsidRDefault="00413265" w:rsidP="00413265">
      <w:pPr>
        <w:numPr>
          <w:ilvl w:val="0"/>
          <w:numId w:val="23"/>
        </w:numPr>
        <w:tabs>
          <w:tab w:val="num" w:pos="426"/>
        </w:tabs>
        <w:spacing w:after="0" w:line="240" w:lineRule="auto"/>
        <w:jc w:val="both"/>
        <w:rPr>
          <w:sz w:val="20"/>
          <w:szCs w:val="20"/>
        </w:rPr>
      </w:pPr>
      <w:r w:rsidRPr="00B2225F">
        <w:rPr>
          <w:sz w:val="20"/>
          <w:szCs w:val="20"/>
        </w:rPr>
        <w:t>Za poprawność złożonej oferty odpowiada oferent składający ofertę.</w:t>
      </w:r>
    </w:p>
    <w:p w:rsidR="00413265" w:rsidRPr="00B2225F" w:rsidRDefault="00413265" w:rsidP="00413265">
      <w:pPr>
        <w:numPr>
          <w:ilvl w:val="0"/>
          <w:numId w:val="23"/>
        </w:numPr>
        <w:tabs>
          <w:tab w:val="num" w:pos="426"/>
        </w:tabs>
        <w:spacing w:after="0" w:line="240" w:lineRule="auto"/>
        <w:jc w:val="both"/>
        <w:rPr>
          <w:sz w:val="20"/>
          <w:szCs w:val="20"/>
        </w:rPr>
      </w:pPr>
      <w:r w:rsidRPr="00B2225F">
        <w:rPr>
          <w:sz w:val="20"/>
          <w:szCs w:val="20"/>
        </w:rPr>
        <w:t xml:space="preserve">Oferta winna być złożona w sposób czytelny, bez skreśleń i poprawek. </w:t>
      </w:r>
    </w:p>
    <w:p w:rsidR="00413265" w:rsidRPr="00B2225F" w:rsidRDefault="00413265" w:rsidP="00413265">
      <w:pPr>
        <w:numPr>
          <w:ilvl w:val="0"/>
          <w:numId w:val="23"/>
        </w:numPr>
        <w:tabs>
          <w:tab w:val="num" w:pos="426"/>
        </w:tabs>
        <w:spacing w:after="0" w:line="240" w:lineRule="auto"/>
        <w:jc w:val="both"/>
        <w:rPr>
          <w:sz w:val="20"/>
          <w:szCs w:val="20"/>
        </w:rPr>
      </w:pPr>
      <w:r w:rsidRPr="00B2225F">
        <w:rPr>
          <w:sz w:val="20"/>
          <w:szCs w:val="20"/>
        </w:rPr>
        <w:t>Oferta Podmiotu, który wygra konkurs stanowić będzie (w części zaakceptowanej przez Zlecającego) integralną część umowy zawartej pomiędzy zainteresowanymi stronami.</w:t>
      </w:r>
    </w:p>
    <w:p w:rsidR="00413265" w:rsidRPr="00B2225F" w:rsidRDefault="00413265" w:rsidP="00413265">
      <w:pPr>
        <w:pStyle w:val="Tekstpodstawowywcity21"/>
        <w:tabs>
          <w:tab w:val="left" w:pos="426"/>
        </w:tabs>
        <w:ind w:left="720"/>
        <w:rPr>
          <w:sz w:val="20"/>
        </w:rPr>
      </w:pPr>
    </w:p>
    <w:tbl>
      <w:tblPr>
        <w:tblW w:w="9762" w:type="dxa"/>
        <w:tblInd w:w="-15" w:type="dxa"/>
        <w:tblLayout w:type="fixed"/>
        <w:tblLook w:val="0000" w:firstRow="0" w:lastRow="0" w:firstColumn="0" w:lastColumn="0" w:noHBand="0" w:noVBand="0"/>
      </w:tblPr>
      <w:tblGrid>
        <w:gridCol w:w="9762"/>
      </w:tblGrid>
      <w:tr w:rsidR="00413265" w:rsidRPr="00B2225F" w:rsidTr="009C7EC1">
        <w:tc>
          <w:tcPr>
            <w:tcW w:w="9762" w:type="dxa"/>
            <w:tcBorders>
              <w:top w:val="single" w:sz="4" w:space="0" w:color="000000"/>
              <w:left w:val="single" w:sz="4" w:space="0" w:color="000000"/>
              <w:bottom w:val="single" w:sz="4" w:space="0" w:color="000000"/>
              <w:right w:val="single" w:sz="4" w:space="0" w:color="000000"/>
            </w:tcBorders>
            <w:shd w:val="clear" w:color="auto" w:fill="auto"/>
          </w:tcPr>
          <w:p w:rsidR="00413265" w:rsidRPr="00B2225F" w:rsidRDefault="00413265" w:rsidP="009C7EC1">
            <w:pPr>
              <w:snapToGrid w:val="0"/>
              <w:rPr>
                <w:sz w:val="20"/>
                <w:szCs w:val="20"/>
              </w:rPr>
            </w:pPr>
          </w:p>
          <w:p w:rsidR="00413265" w:rsidRPr="00B2225F" w:rsidRDefault="00413265" w:rsidP="009C7EC1">
            <w:pPr>
              <w:jc w:val="center"/>
              <w:rPr>
                <w:b/>
                <w:bCs/>
                <w:sz w:val="20"/>
                <w:szCs w:val="20"/>
              </w:rPr>
            </w:pPr>
            <w:r w:rsidRPr="00B2225F">
              <w:rPr>
                <w:rStyle w:val="Pogrubienie"/>
                <w:sz w:val="20"/>
                <w:szCs w:val="20"/>
              </w:rPr>
              <w:t>XII. Wymagana dokumentacja.</w:t>
            </w:r>
          </w:p>
        </w:tc>
      </w:tr>
    </w:tbl>
    <w:p w:rsidR="00413265" w:rsidRPr="00B2225F" w:rsidRDefault="00413265" w:rsidP="00413265">
      <w:pPr>
        <w:numPr>
          <w:ilvl w:val="0"/>
          <w:numId w:val="26"/>
        </w:numPr>
        <w:spacing w:after="0" w:line="240" w:lineRule="auto"/>
        <w:jc w:val="both"/>
        <w:rPr>
          <w:sz w:val="20"/>
          <w:szCs w:val="20"/>
        </w:rPr>
      </w:pPr>
      <w:r w:rsidRPr="00B2225F">
        <w:rPr>
          <w:sz w:val="20"/>
          <w:szCs w:val="20"/>
        </w:rPr>
        <w:t>Oferent przystępujący do konkursu zobowiązany jest do złożenia oferty z następującymi załącznikami:</w:t>
      </w:r>
    </w:p>
    <w:p w:rsidR="00413265" w:rsidRPr="00B2225F" w:rsidRDefault="00413265" w:rsidP="00413265">
      <w:pPr>
        <w:numPr>
          <w:ilvl w:val="0"/>
          <w:numId w:val="27"/>
        </w:numPr>
        <w:suppressAutoHyphens/>
        <w:spacing w:after="0" w:line="240" w:lineRule="auto"/>
        <w:jc w:val="both"/>
        <w:rPr>
          <w:sz w:val="20"/>
          <w:szCs w:val="20"/>
        </w:rPr>
      </w:pPr>
      <w:r w:rsidRPr="00B2225F">
        <w:rPr>
          <w:sz w:val="20"/>
          <w:szCs w:val="20"/>
        </w:rPr>
        <w:t>kopią aktualnego odpisu z Krajowego Rejestru Sądowego, innego rejestru lub ewidencji (odpis musi być zgodny z aktualnym stanem faktycznym i prawnym, niezależnie od tego, kiedy został wystawiony), lub</w:t>
      </w:r>
      <w:r>
        <w:rPr>
          <w:sz w:val="20"/>
          <w:szCs w:val="20"/>
        </w:rPr>
        <w:t> </w:t>
      </w:r>
      <w:r w:rsidRPr="00B2225F">
        <w:rPr>
          <w:sz w:val="20"/>
          <w:szCs w:val="20"/>
        </w:rPr>
        <w:t>inne dokumenty potwierdzające status prawny oferenta i umocowanie osób go reprezentujących. W</w:t>
      </w:r>
      <w:r>
        <w:rPr>
          <w:sz w:val="20"/>
          <w:szCs w:val="20"/>
        </w:rPr>
        <w:t> </w:t>
      </w:r>
      <w:r w:rsidRPr="00B2225F">
        <w:rPr>
          <w:sz w:val="20"/>
          <w:szCs w:val="20"/>
        </w:rPr>
        <w:t>przypadku nie wpisanych do KRS podmiotów działających na podstawie przepisów o stosunku Państwa do Kościoła Katolickiego oraz do innych kościołów i związków wyznaniowych – dokument poświadczający, że dany podmiot posiada osobowość prawną oraz wydane przez władze zaświadczenie o osobie (osobach) upoważnionej do składania oświadczeń woli i zaciągania zobowiązań finansowych w</w:t>
      </w:r>
      <w:r>
        <w:rPr>
          <w:sz w:val="20"/>
          <w:szCs w:val="20"/>
        </w:rPr>
        <w:t> </w:t>
      </w:r>
      <w:r w:rsidRPr="00B2225F">
        <w:rPr>
          <w:sz w:val="20"/>
          <w:szCs w:val="20"/>
        </w:rPr>
        <w:t>imieniu tego podmiotu</w:t>
      </w:r>
    </w:p>
    <w:p w:rsidR="00413265" w:rsidRPr="00B2225F" w:rsidRDefault="00413265" w:rsidP="00413265">
      <w:pPr>
        <w:numPr>
          <w:ilvl w:val="0"/>
          <w:numId w:val="27"/>
        </w:numPr>
        <w:suppressAutoHyphens/>
        <w:spacing w:after="0" w:line="240" w:lineRule="auto"/>
        <w:jc w:val="both"/>
        <w:rPr>
          <w:sz w:val="20"/>
          <w:szCs w:val="20"/>
        </w:rPr>
      </w:pPr>
      <w:r w:rsidRPr="00B2225F">
        <w:rPr>
          <w:sz w:val="20"/>
          <w:szCs w:val="20"/>
        </w:rPr>
        <w:t xml:space="preserve">dokumentem potwierdzającym upoważnienie do działania w imieniu oferenta, w przypadku wyboru innego sposobu reprezentacji podmiotów składających ofertę wspólną niż wynikający z Krajowego Rejestru Sądowego lub innego właściwego rejestru, </w:t>
      </w:r>
    </w:p>
    <w:p w:rsidR="00413265" w:rsidRPr="00B2225F" w:rsidRDefault="00413265" w:rsidP="00413265">
      <w:pPr>
        <w:numPr>
          <w:ilvl w:val="0"/>
          <w:numId w:val="27"/>
        </w:numPr>
        <w:suppressAutoHyphens/>
        <w:spacing w:after="0" w:line="240" w:lineRule="auto"/>
        <w:jc w:val="both"/>
        <w:rPr>
          <w:sz w:val="20"/>
          <w:szCs w:val="20"/>
        </w:rPr>
      </w:pPr>
      <w:r w:rsidRPr="00B2225F">
        <w:rPr>
          <w:sz w:val="20"/>
          <w:szCs w:val="20"/>
        </w:rPr>
        <w:t>kopią aktualnego statutu,</w:t>
      </w:r>
    </w:p>
    <w:p w:rsidR="00413265" w:rsidRPr="00B2225F" w:rsidRDefault="00413265" w:rsidP="00413265">
      <w:pPr>
        <w:numPr>
          <w:ilvl w:val="0"/>
          <w:numId w:val="27"/>
        </w:numPr>
        <w:suppressAutoHyphens/>
        <w:spacing w:after="0" w:line="240" w:lineRule="auto"/>
        <w:jc w:val="both"/>
        <w:rPr>
          <w:sz w:val="20"/>
          <w:szCs w:val="20"/>
        </w:rPr>
      </w:pPr>
      <w:r w:rsidRPr="00B2225F">
        <w:rPr>
          <w:sz w:val="20"/>
          <w:szCs w:val="20"/>
        </w:rPr>
        <w:t>pełnomocnictwami do działania w imieniu organizacji (w przypadku, gdy ofertę podpisują osoby inne niż umocowane w KRS do reprezentacji).</w:t>
      </w:r>
    </w:p>
    <w:p w:rsidR="00413265" w:rsidRPr="00B2225F" w:rsidRDefault="00413265" w:rsidP="00413265">
      <w:pPr>
        <w:numPr>
          <w:ilvl w:val="0"/>
          <w:numId w:val="26"/>
        </w:numPr>
        <w:spacing w:after="0" w:line="240" w:lineRule="auto"/>
        <w:jc w:val="both"/>
        <w:rPr>
          <w:sz w:val="20"/>
          <w:szCs w:val="20"/>
        </w:rPr>
      </w:pPr>
      <w:r w:rsidRPr="00B2225F">
        <w:rPr>
          <w:sz w:val="20"/>
          <w:szCs w:val="20"/>
        </w:rPr>
        <w:t>Do oferty powinny być dołączone załączniki oryginalne lub kopie potwierdzone za zgodność z oryginałem ze wskazaniem imienia, nazwiska oraz formułą „za zgodność z oryginałem”, datą i podpisem osób upoważnionych do reprezentowania Podmiotu.</w:t>
      </w:r>
    </w:p>
    <w:p w:rsidR="00413265" w:rsidRPr="00277027" w:rsidRDefault="00413265" w:rsidP="00413265">
      <w:pPr>
        <w:numPr>
          <w:ilvl w:val="0"/>
          <w:numId w:val="26"/>
        </w:numPr>
        <w:spacing w:after="0" w:line="240" w:lineRule="auto"/>
        <w:jc w:val="both"/>
        <w:rPr>
          <w:sz w:val="20"/>
          <w:szCs w:val="20"/>
          <w:u w:val="single"/>
        </w:rPr>
      </w:pPr>
      <w:r w:rsidRPr="00277027">
        <w:rPr>
          <w:sz w:val="20"/>
          <w:szCs w:val="20"/>
          <w:u w:val="single"/>
        </w:rPr>
        <w:t xml:space="preserve">Zleceniobiorca do zawarcia umowy ze Zleceniodawcą, zobowiązany jest do dostarczenia: </w:t>
      </w:r>
    </w:p>
    <w:p w:rsidR="00413265" w:rsidRPr="00B2225F" w:rsidRDefault="00413265" w:rsidP="00413265">
      <w:pPr>
        <w:numPr>
          <w:ilvl w:val="0"/>
          <w:numId w:val="28"/>
        </w:numPr>
        <w:spacing w:after="0" w:line="240" w:lineRule="auto"/>
        <w:jc w:val="both"/>
        <w:rPr>
          <w:sz w:val="20"/>
          <w:szCs w:val="20"/>
        </w:rPr>
      </w:pPr>
      <w:r w:rsidRPr="00B2225F">
        <w:rPr>
          <w:sz w:val="20"/>
          <w:szCs w:val="20"/>
        </w:rPr>
        <w:t>informacji o składzie osób reprezentujących Oferenta: imiona i nazwiska osób, numery i serie dowodów osobistych a także imię i nazwisko oraz numer telefonu osoby do kontaktów roboczych,</w:t>
      </w:r>
    </w:p>
    <w:p w:rsidR="00413265" w:rsidRPr="00B2225F" w:rsidRDefault="00413265" w:rsidP="00413265">
      <w:pPr>
        <w:numPr>
          <w:ilvl w:val="0"/>
          <w:numId w:val="28"/>
        </w:numPr>
        <w:spacing w:after="0" w:line="240" w:lineRule="auto"/>
        <w:jc w:val="both"/>
        <w:rPr>
          <w:sz w:val="20"/>
          <w:szCs w:val="20"/>
        </w:rPr>
      </w:pPr>
      <w:r w:rsidRPr="00B2225F">
        <w:rPr>
          <w:sz w:val="20"/>
          <w:szCs w:val="20"/>
        </w:rPr>
        <w:t>umowy pomiędzy Zleceniobiorcami, którzy złożyli ofertę wspólną, określającą zakres ich świadczeń składających się na realizację zadania publicznego.</w:t>
      </w:r>
    </w:p>
    <w:p w:rsidR="00413265" w:rsidRDefault="00413265" w:rsidP="00413265">
      <w:pPr>
        <w:jc w:val="both"/>
        <w:rPr>
          <w:sz w:val="20"/>
          <w:szCs w:val="20"/>
        </w:rPr>
      </w:pPr>
    </w:p>
    <w:p w:rsidR="00413265" w:rsidRPr="00B2225F" w:rsidRDefault="00413265" w:rsidP="00413265">
      <w:pPr>
        <w:jc w:val="both"/>
        <w:rPr>
          <w:sz w:val="20"/>
          <w:szCs w:val="20"/>
        </w:rPr>
      </w:pPr>
    </w:p>
    <w:tbl>
      <w:tblPr>
        <w:tblW w:w="9762" w:type="dxa"/>
        <w:tblInd w:w="-15" w:type="dxa"/>
        <w:tblLayout w:type="fixed"/>
        <w:tblLook w:val="0000" w:firstRow="0" w:lastRow="0" w:firstColumn="0" w:lastColumn="0" w:noHBand="0" w:noVBand="0"/>
      </w:tblPr>
      <w:tblGrid>
        <w:gridCol w:w="9762"/>
      </w:tblGrid>
      <w:tr w:rsidR="00413265" w:rsidRPr="00B2225F" w:rsidTr="009C7EC1">
        <w:tc>
          <w:tcPr>
            <w:tcW w:w="9762" w:type="dxa"/>
            <w:tcBorders>
              <w:top w:val="single" w:sz="4" w:space="0" w:color="000000"/>
              <w:left w:val="single" w:sz="4" w:space="0" w:color="000000"/>
              <w:bottom w:val="single" w:sz="4" w:space="0" w:color="000000"/>
              <w:right w:val="single" w:sz="4" w:space="0" w:color="000000"/>
            </w:tcBorders>
            <w:shd w:val="clear" w:color="auto" w:fill="auto"/>
          </w:tcPr>
          <w:p w:rsidR="00413265" w:rsidRPr="00B2225F" w:rsidRDefault="00413265" w:rsidP="009C7EC1">
            <w:pPr>
              <w:snapToGrid w:val="0"/>
              <w:jc w:val="both"/>
              <w:rPr>
                <w:sz w:val="20"/>
                <w:szCs w:val="20"/>
              </w:rPr>
            </w:pPr>
          </w:p>
          <w:p w:rsidR="00413265" w:rsidRPr="00B2225F" w:rsidRDefault="00413265" w:rsidP="009C7EC1">
            <w:pPr>
              <w:jc w:val="center"/>
              <w:rPr>
                <w:b/>
                <w:bCs/>
                <w:sz w:val="20"/>
                <w:szCs w:val="20"/>
              </w:rPr>
            </w:pPr>
            <w:r w:rsidRPr="00B2225F">
              <w:rPr>
                <w:rStyle w:val="Pogrubienie"/>
                <w:sz w:val="20"/>
                <w:szCs w:val="20"/>
              </w:rPr>
              <w:lastRenderedPageBreak/>
              <w:t>XIII. Termin i miejsce, w którym można zapoznać się ze szczegółowymi warunkami konkursu.</w:t>
            </w:r>
          </w:p>
        </w:tc>
      </w:tr>
    </w:tbl>
    <w:p w:rsidR="00413265" w:rsidRPr="00B2225F" w:rsidRDefault="00413265" w:rsidP="00413265">
      <w:pPr>
        <w:jc w:val="both"/>
        <w:rPr>
          <w:sz w:val="20"/>
          <w:szCs w:val="20"/>
        </w:rPr>
      </w:pPr>
      <w:r w:rsidRPr="00B2225F">
        <w:rPr>
          <w:sz w:val="20"/>
          <w:szCs w:val="20"/>
        </w:rPr>
        <w:lastRenderedPageBreak/>
        <w:t xml:space="preserve">Formularz oferty i specyfikację warunków konkursu można pobrać w wersji elektronicznej ze strony internetowej Urzędu Miasta Gdyni </w:t>
      </w:r>
      <w:hyperlink r:id="rId5" w:history="1">
        <w:r w:rsidRPr="00B2225F">
          <w:rPr>
            <w:rStyle w:val="Hipercze"/>
            <w:sz w:val="20"/>
            <w:szCs w:val="20"/>
          </w:rPr>
          <w:t>www.gdynia.pl</w:t>
        </w:r>
      </w:hyperlink>
      <w:r w:rsidRPr="00B2225F">
        <w:rPr>
          <w:sz w:val="20"/>
          <w:szCs w:val="20"/>
        </w:rPr>
        <w:t xml:space="preserve"> lub </w:t>
      </w:r>
      <w:r>
        <w:rPr>
          <w:sz w:val="20"/>
          <w:szCs w:val="20"/>
        </w:rPr>
        <w:t>Biuletynu Informacji Publicznej Laboratorium Innowacji Społecznych lub </w:t>
      </w:r>
      <w:r w:rsidRPr="00B2225F">
        <w:rPr>
          <w:sz w:val="20"/>
          <w:szCs w:val="20"/>
        </w:rPr>
        <w:t xml:space="preserve">odebrać w </w:t>
      </w:r>
      <w:r>
        <w:rPr>
          <w:sz w:val="20"/>
          <w:szCs w:val="20"/>
        </w:rPr>
        <w:t xml:space="preserve">Laboratorium Innowacji Społecznych </w:t>
      </w:r>
      <w:r w:rsidRPr="00B2225F">
        <w:rPr>
          <w:sz w:val="20"/>
          <w:szCs w:val="20"/>
        </w:rPr>
        <w:t xml:space="preserve">przy Al. Zwycięstwa 96/98, budynek </w:t>
      </w:r>
      <w:r>
        <w:rPr>
          <w:sz w:val="20"/>
          <w:szCs w:val="20"/>
        </w:rPr>
        <w:t>IVB</w:t>
      </w:r>
      <w:r w:rsidRPr="00B2225F">
        <w:rPr>
          <w:sz w:val="20"/>
          <w:szCs w:val="20"/>
        </w:rPr>
        <w:t xml:space="preserve">, piętro </w:t>
      </w:r>
      <w:r>
        <w:rPr>
          <w:sz w:val="20"/>
          <w:szCs w:val="20"/>
        </w:rPr>
        <w:t>I</w:t>
      </w:r>
      <w:r w:rsidRPr="00B2225F">
        <w:rPr>
          <w:sz w:val="20"/>
          <w:szCs w:val="20"/>
        </w:rPr>
        <w:t xml:space="preserve">, pok. </w:t>
      </w:r>
      <w:r>
        <w:rPr>
          <w:sz w:val="20"/>
          <w:szCs w:val="20"/>
        </w:rPr>
        <w:t>F1.04</w:t>
      </w:r>
      <w:r w:rsidRPr="00B2225F">
        <w:rPr>
          <w:sz w:val="20"/>
          <w:szCs w:val="20"/>
        </w:rPr>
        <w:t xml:space="preserve">, w godzinach 8.00-16.00 od poniedziałku do piątku. </w:t>
      </w:r>
      <w:r w:rsidRPr="00B2225F">
        <w:rPr>
          <w:sz w:val="20"/>
          <w:szCs w:val="20"/>
        </w:rPr>
        <w:tab/>
      </w:r>
    </w:p>
    <w:tbl>
      <w:tblPr>
        <w:tblW w:w="9762" w:type="dxa"/>
        <w:tblInd w:w="-15" w:type="dxa"/>
        <w:tblLayout w:type="fixed"/>
        <w:tblLook w:val="0000" w:firstRow="0" w:lastRow="0" w:firstColumn="0" w:lastColumn="0" w:noHBand="0" w:noVBand="0"/>
      </w:tblPr>
      <w:tblGrid>
        <w:gridCol w:w="9762"/>
      </w:tblGrid>
      <w:tr w:rsidR="00413265" w:rsidRPr="00B2225F" w:rsidTr="009C7EC1">
        <w:tc>
          <w:tcPr>
            <w:tcW w:w="9762" w:type="dxa"/>
            <w:tcBorders>
              <w:top w:val="single" w:sz="4" w:space="0" w:color="000000"/>
              <w:left w:val="single" w:sz="4" w:space="0" w:color="000000"/>
              <w:bottom w:val="single" w:sz="4" w:space="0" w:color="000000"/>
              <w:right w:val="single" w:sz="4" w:space="0" w:color="000000"/>
            </w:tcBorders>
            <w:shd w:val="clear" w:color="auto" w:fill="auto"/>
          </w:tcPr>
          <w:p w:rsidR="00413265" w:rsidRPr="00B2225F" w:rsidRDefault="00413265" w:rsidP="009C7EC1">
            <w:pPr>
              <w:snapToGrid w:val="0"/>
              <w:jc w:val="both"/>
              <w:rPr>
                <w:sz w:val="20"/>
                <w:szCs w:val="20"/>
              </w:rPr>
            </w:pPr>
          </w:p>
          <w:p w:rsidR="00413265" w:rsidRPr="00B2225F" w:rsidRDefault="00413265" w:rsidP="009C7EC1">
            <w:pPr>
              <w:jc w:val="center"/>
              <w:rPr>
                <w:b/>
                <w:bCs/>
                <w:sz w:val="20"/>
                <w:szCs w:val="20"/>
              </w:rPr>
            </w:pPr>
            <w:r w:rsidRPr="00B2225F">
              <w:rPr>
                <w:rStyle w:val="Pogrubienie"/>
                <w:sz w:val="20"/>
                <w:szCs w:val="20"/>
              </w:rPr>
              <w:t>XIV. Tryb wyboru ofert.</w:t>
            </w:r>
          </w:p>
        </w:tc>
      </w:tr>
    </w:tbl>
    <w:p w:rsidR="00413265" w:rsidRPr="00536B00" w:rsidRDefault="00413265" w:rsidP="00413265">
      <w:pPr>
        <w:numPr>
          <w:ilvl w:val="3"/>
          <w:numId w:val="2"/>
        </w:numPr>
        <w:tabs>
          <w:tab w:val="clear" w:pos="3300"/>
          <w:tab w:val="num" w:pos="3544"/>
        </w:tabs>
        <w:spacing w:after="0" w:line="240" w:lineRule="auto"/>
        <w:ind w:left="284" w:hanging="284"/>
        <w:rPr>
          <w:sz w:val="20"/>
          <w:szCs w:val="20"/>
          <w:lang w:eastAsia="pl-PL"/>
        </w:rPr>
      </w:pPr>
      <w:r w:rsidRPr="00536B00">
        <w:rPr>
          <w:sz w:val="20"/>
          <w:szCs w:val="20"/>
          <w:lang w:eastAsia="pl-PL"/>
        </w:rPr>
        <w:t xml:space="preserve">Warunki formalne – rozpatrywane będą wyłącznie oferty: </w:t>
      </w:r>
    </w:p>
    <w:p w:rsidR="00413265" w:rsidRPr="00794894" w:rsidRDefault="00413265" w:rsidP="00413265">
      <w:pPr>
        <w:numPr>
          <w:ilvl w:val="0"/>
          <w:numId w:val="30"/>
        </w:numPr>
        <w:spacing w:after="0" w:line="240" w:lineRule="auto"/>
        <w:jc w:val="both"/>
        <w:rPr>
          <w:sz w:val="20"/>
          <w:szCs w:val="20"/>
        </w:rPr>
      </w:pPr>
      <w:r w:rsidRPr="00536B00">
        <w:rPr>
          <w:sz w:val="20"/>
          <w:szCs w:val="20"/>
        </w:rPr>
        <w:t>złoż</w:t>
      </w:r>
      <w:r w:rsidRPr="00794894">
        <w:rPr>
          <w:sz w:val="20"/>
          <w:szCs w:val="20"/>
        </w:rPr>
        <w:t>one przez podmiot uprawnionym do wzięcia udziału w konkursie, zgodnie ze specyfikacją stanowiącą załącznik nr 2 do zarządzenia;</w:t>
      </w:r>
    </w:p>
    <w:p w:rsidR="00413265" w:rsidRPr="00794894" w:rsidRDefault="00413265" w:rsidP="00413265">
      <w:pPr>
        <w:numPr>
          <w:ilvl w:val="0"/>
          <w:numId w:val="30"/>
        </w:numPr>
        <w:spacing w:after="0" w:line="240" w:lineRule="auto"/>
        <w:jc w:val="both"/>
        <w:rPr>
          <w:sz w:val="20"/>
          <w:szCs w:val="20"/>
        </w:rPr>
      </w:pPr>
      <w:r w:rsidRPr="00794894">
        <w:rPr>
          <w:sz w:val="20"/>
          <w:szCs w:val="20"/>
        </w:rPr>
        <w:t>złożone na obowiązującym i prawidłowo wypełnionym formularzu;</w:t>
      </w:r>
    </w:p>
    <w:p w:rsidR="00413265" w:rsidRPr="00794894" w:rsidRDefault="00413265" w:rsidP="00413265">
      <w:pPr>
        <w:numPr>
          <w:ilvl w:val="0"/>
          <w:numId w:val="30"/>
        </w:numPr>
        <w:spacing w:after="0" w:line="240" w:lineRule="auto"/>
        <w:jc w:val="both"/>
        <w:rPr>
          <w:sz w:val="20"/>
          <w:szCs w:val="20"/>
        </w:rPr>
      </w:pPr>
      <w:r w:rsidRPr="00794894">
        <w:rPr>
          <w:sz w:val="20"/>
          <w:szCs w:val="20"/>
        </w:rPr>
        <w:t xml:space="preserve">zawierające komplet załączników: </w:t>
      </w:r>
    </w:p>
    <w:p w:rsidR="00413265" w:rsidRPr="00794894" w:rsidRDefault="00413265" w:rsidP="00413265">
      <w:pPr>
        <w:pStyle w:val="Bezodstpw"/>
        <w:numPr>
          <w:ilvl w:val="0"/>
          <w:numId w:val="29"/>
        </w:numPr>
        <w:spacing w:before="0"/>
        <w:jc w:val="both"/>
      </w:pPr>
      <w:r w:rsidRPr="00794894">
        <w:t>kopię aktualnego odpisu z Krajowego Rejestru Sądowego, innego rejestru lub ewidencji (odpis musi być zgodny z aktualnym stanem faktycznym i prawnym, niezależnie od tego, kiedy został wystawiony), lub inne dokumenty potwierdzające status prawny oferenta i umocowanie osób go reprezentujących. W przypadku nie wpisanych do KRS podmiotów działających na podstawie przepisów o stosunku Państwa do Kościoła Katolickiego oraz do innych kościołów i związków wyznaniowych – dokument poświadczający, że dany podmiot posiada osobowość prawną oraz wydane przez władze zaświadczenie o osobie (osobach) upoważnionej do składania oświadczeń woli i zaciągania zobowiązań finansowych w imieniu tego podmiotu,</w:t>
      </w:r>
    </w:p>
    <w:p w:rsidR="00413265" w:rsidRPr="00794894" w:rsidRDefault="00413265" w:rsidP="00413265">
      <w:pPr>
        <w:pStyle w:val="Bezodstpw"/>
        <w:numPr>
          <w:ilvl w:val="0"/>
          <w:numId w:val="29"/>
        </w:numPr>
        <w:spacing w:before="0"/>
        <w:jc w:val="both"/>
      </w:pPr>
      <w:r w:rsidRPr="00794894">
        <w:t xml:space="preserve">dokument potwierdzający upoważnienie do działania w imieniu oferenta, w przypadku wyboru innego sposobu reprezentacji podmiotów składających ofertę wspólną niż wynikający z Krajowego Rejestru Sądowego lub innego właściwego rejestru, </w:t>
      </w:r>
    </w:p>
    <w:p w:rsidR="00413265" w:rsidRPr="00794894" w:rsidRDefault="00413265" w:rsidP="00413265">
      <w:pPr>
        <w:pStyle w:val="Bezodstpw"/>
        <w:numPr>
          <w:ilvl w:val="0"/>
          <w:numId w:val="29"/>
        </w:numPr>
        <w:spacing w:before="0"/>
        <w:jc w:val="both"/>
      </w:pPr>
      <w:r w:rsidRPr="00794894">
        <w:t>kopię aktualnego statutu,</w:t>
      </w:r>
    </w:p>
    <w:p w:rsidR="00413265" w:rsidRPr="00794894" w:rsidRDefault="00413265" w:rsidP="00413265">
      <w:pPr>
        <w:pStyle w:val="Bezodstpw"/>
        <w:numPr>
          <w:ilvl w:val="0"/>
          <w:numId w:val="29"/>
        </w:numPr>
        <w:spacing w:before="0"/>
        <w:jc w:val="both"/>
      </w:pPr>
      <w:r w:rsidRPr="00794894">
        <w:t>pełnomocnictwo do działania w imieniu organizacji (w przypadku, gdy ofertę podpisują osoby inne niż umocowane w KRS do reprezentacji);</w:t>
      </w:r>
    </w:p>
    <w:p w:rsidR="00413265" w:rsidRDefault="00413265" w:rsidP="00413265">
      <w:pPr>
        <w:numPr>
          <w:ilvl w:val="0"/>
          <w:numId w:val="30"/>
        </w:numPr>
        <w:spacing w:after="0" w:line="240" w:lineRule="auto"/>
        <w:jc w:val="both"/>
        <w:rPr>
          <w:sz w:val="20"/>
          <w:szCs w:val="20"/>
        </w:rPr>
      </w:pPr>
      <w:r w:rsidRPr="00794894">
        <w:rPr>
          <w:sz w:val="20"/>
          <w:szCs w:val="20"/>
        </w:rPr>
        <w:t>złożone w terminie określonym w ogłoszeniu konkursowym;</w:t>
      </w:r>
    </w:p>
    <w:p w:rsidR="00413265" w:rsidRPr="00794894" w:rsidRDefault="00413265" w:rsidP="00413265">
      <w:pPr>
        <w:numPr>
          <w:ilvl w:val="0"/>
          <w:numId w:val="30"/>
        </w:numPr>
        <w:spacing w:after="0" w:line="240" w:lineRule="auto"/>
        <w:jc w:val="both"/>
        <w:rPr>
          <w:sz w:val="20"/>
          <w:szCs w:val="20"/>
        </w:rPr>
      </w:pPr>
      <w:r w:rsidRPr="00794894">
        <w:rPr>
          <w:sz w:val="20"/>
          <w:szCs w:val="20"/>
        </w:rPr>
        <w:t>złożone w prawidłowo opisanej kopercie.</w:t>
      </w:r>
    </w:p>
    <w:p w:rsidR="00413265" w:rsidRPr="00277027" w:rsidRDefault="00413265" w:rsidP="00413265">
      <w:pPr>
        <w:numPr>
          <w:ilvl w:val="3"/>
          <w:numId w:val="2"/>
        </w:numPr>
        <w:tabs>
          <w:tab w:val="clear" w:pos="3300"/>
          <w:tab w:val="num" w:pos="3544"/>
        </w:tabs>
        <w:spacing w:after="0" w:line="240" w:lineRule="auto"/>
        <w:ind w:left="284" w:hanging="284"/>
        <w:rPr>
          <w:sz w:val="20"/>
          <w:szCs w:val="20"/>
          <w:lang w:eastAsia="pl-PL"/>
        </w:rPr>
      </w:pPr>
      <w:r w:rsidRPr="00277027">
        <w:rPr>
          <w:sz w:val="20"/>
          <w:szCs w:val="20"/>
        </w:rPr>
        <w:t xml:space="preserve"> </w:t>
      </w:r>
      <w:r w:rsidRPr="00277027">
        <w:rPr>
          <w:sz w:val="20"/>
          <w:szCs w:val="20"/>
          <w:lang w:eastAsia="pl-PL"/>
        </w:rPr>
        <w:t>Kryteria oceny strategicznej: (łącznie można zdobyć do 60 punktów)</w:t>
      </w:r>
    </w:p>
    <w:p w:rsidR="00413265" w:rsidRPr="00277027" w:rsidRDefault="00413265" w:rsidP="00413265">
      <w:pPr>
        <w:numPr>
          <w:ilvl w:val="0"/>
          <w:numId w:val="31"/>
        </w:numPr>
        <w:spacing w:after="0" w:line="240" w:lineRule="auto"/>
        <w:jc w:val="both"/>
        <w:rPr>
          <w:sz w:val="20"/>
          <w:szCs w:val="20"/>
          <w:lang w:eastAsia="pl-PL"/>
        </w:rPr>
      </w:pPr>
      <w:r w:rsidRPr="00277027">
        <w:rPr>
          <w:sz w:val="20"/>
          <w:szCs w:val="20"/>
          <w:lang w:eastAsia="pl-PL"/>
        </w:rPr>
        <w:t>ocena zakładanego planu spacerów (przebieg tras spacerów, liczba spacerów, liczba osób z</w:t>
      </w:r>
      <w:r>
        <w:rPr>
          <w:sz w:val="20"/>
          <w:szCs w:val="20"/>
          <w:lang w:eastAsia="pl-PL"/>
        </w:rPr>
        <w:t> </w:t>
      </w:r>
      <w:r w:rsidRPr="00277027">
        <w:rPr>
          <w:sz w:val="20"/>
          <w:szCs w:val="20"/>
          <w:lang w:eastAsia="pl-PL"/>
        </w:rPr>
        <w:t>niepełnosprawnościami w każdym ze spacerów) – oferta pkt III.8 – do 15 punktów,</w:t>
      </w:r>
    </w:p>
    <w:p w:rsidR="00413265" w:rsidRPr="00277027" w:rsidRDefault="00413265" w:rsidP="00413265">
      <w:pPr>
        <w:numPr>
          <w:ilvl w:val="0"/>
          <w:numId w:val="31"/>
        </w:numPr>
        <w:tabs>
          <w:tab w:val="left" w:pos="426"/>
        </w:tabs>
        <w:spacing w:after="0" w:line="240" w:lineRule="auto"/>
        <w:jc w:val="both"/>
        <w:rPr>
          <w:sz w:val="20"/>
          <w:szCs w:val="20"/>
          <w:lang w:eastAsia="pl-PL"/>
        </w:rPr>
      </w:pPr>
      <w:r w:rsidRPr="00277027">
        <w:rPr>
          <w:sz w:val="20"/>
          <w:szCs w:val="20"/>
          <w:lang w:eastAsia="pl-PL"/>
        </w:rPr>
        <w:t xml:space="preserve">ocena adekwatności zespołu osób realizujących spacery (sposób rekrutacji, charakterystyka i liczba osób z niepełnosprawnościami realizujących spacery, forma zaangażowania członków zespołu realizujących spacery) – oferta pkt III.3, 8 – do 30 punktów, </w:t>
      </w:r>
    </w:p>
    <w:p w:rsidR="00413265" w:rsidRPr="00277027" w:rsidRDefault="00413265" w:rsidP="00413265">
      <w:pPr>
        <w:numPr>
          <w:ilvl w:val="0"/>
          <w:numId w:val="31"/>
        </w:numPr>
        <w:tabs>
          <w:tab w:val="left" w:pos="426"/>
        </w:tabs>
        <w:spacing w:after="0" w:line="240" w:lineRule="auto"/>
        <w:jc w:val="both"/>
        <w:rPr>
          <w:sz w:val="20"/>
          <w:szCs w:val="20"/>
          <w:lang w:eastAsia="pl-PL"/>
        </w:rPr>
      </w:pPr>
      <w:r w:rsidRPr="00277027">
        <w:rPr>
          <w:sz w:val="20"/>
          <w:szCs w:val="20"/>
          <w:lang w:eastAsia="pl-PL"/>
        </w:rPr>
        <w:t>ocena zakładanego sposobu włączenia osób z niepełnosprawnościami do oznaczania alertów na mapie Naprawmy To – oferta pkt III.8 – do 15 punktów.</w:t>
      </w:r>
    </w:p>
    <w:p w:rsidR="00413265" w:rsidRPr="00277027" w:rsidRDefault="00413265" w:rsidP="00413265">
      <w:pPr>
        <w:numPr>
          <w:ilvl w:val="3"/>
          <w:numId w:val="2"/>
        </w:numPr>
        <w:tabs>
          <w:tab w:val="clear" w:pos="3300"/>
          <w:tab w:val="num" w:pos="3544"/>
        </w:tabs>
        <w:spacing w:after="0" w:line="240" w:lineRule="auto"/>
        <w:ind w:left="284" w:hanging="284"/>
        <w:jc w:val="both"/>
        <w:rPr>
          <w:rFonts w:ascii="Times New Roman" w:hAnsi="Times New Roman" w:cs="Times New Roman"/>
          <w:b/>
          <w:sz w:val="20"/>
          <w:szCs w:val="20"/>
        </w:rPr>
      </w:pPr>
      <w:r w:rsidRPr="00277027">
        <w:rPr>
          <w:sz w:val="20"/>
          <w:szCs w:val="20"/>
          <w:lang w:eastAsia="pl-PL"/>
        </w:rPr>
        <w:t>Kryteria oceny jakościowej: (łącznie można zdobyć do 40 punktów)</w:t>
      </w:r>
    </w:p>
    <w:p w:rsidR="00413265" w:rsidRDefault="00413265" w:rsidP="00413265">
      <w:pPr>
        <w:numPr>
          <w:ilvl w:val="0"/>
          <w:numId w:val="16"/>
        </w:numPr>
        <w:spacing w:after="0" w:line="240" w:lineRule="auto"/>
        <w:jc w:val="both"/>
        <w:rPr>
          <w:sz w:val="20"/>
          <w:szCs w:val="20"/>
          <w:lang w:eastAsia="pl-PL"/>
        </w:rPr>
      </w:pPr>
      <w:r>
        <w:rPr>
          <w:sz w:val="20"/>
          <w:szCs w:val="20"/>
          <w:lang w:eastAsia="pl-PL"/>
        </w:rPr>
        <w:t>o</w:t>
      </w:r>
      <w:r w:rsidRPr="00277027">
        <w:rPr>
          <w:sz w:val="20"/>
          <w:szCs w:val="20"/>
          <w:lang w:eastAsia="pl-PL"/>
        </w:rPr>
        <w:t>cena zakładanej wykonalności zadania (w tym doświadczenie organizacji i kadra przewidziana do rea</w:t>
      </w:r>
      <w:r>
        <w:rPr>
          <w:sz w:val="20"/>
          <w:szCs w:val="20"/>
          <w:lang w:eastAsia="pl-PL"/>
        </w:rPr>
        <w:t>lizacji zadania) – do 10 pkt,</w:t>
      </w:r>
    </w:p>
    <w:p w:rsidR="00413265" w:rsidRDefault="00413265" w:rsidP="00413265">
      <w:pPr>
        <w:numPr>
          <w:ilvl w:val="0"/>
          <w:numId w:val="16"/>
        </w:numPr>
        <w:spacing w:after="0" w:line="240" w:lineRule="auto"/>
        <w:jc w:val="both"/>
        <w:rPr>
          <w:sz w:val="20"/>
          <w:szCs w:val="20"/>
          <w:lang w:eastAsia="pl-PL"/>
        </w:rPr>
      </w:pPr>
      <w:r>
        <w:rPr>
          <w:sz w:val="20"/>
          <w:szCs w:val="20"/>
          <w:lang w:eastAsia="pl-PL"/>
        </w:rPr>
        <w:t>o</w:t>
      </w:r>
      <w:r w:rsidRPr="00794894">
        <w:rPr>
          <w:sz w:val="20"/>
          <w:szCs w:val="20"/>
          <w:lang w:eastAsia="pl-PL"/>
        </w:rPr>
        <w:t>cena trwałości/ciągłości zakładanych rezultatów realizacji zadania – do 10 pkt</w:t>
      </w:r>
      <w:r>
        <w:rPr>
          <w:sz w:val="20"/>
          <w:szCs w:val="20"/>
          <w:lang w:eastAsia="pl-PL"/>
        </w:rPr>
        <w:t>,</w:t>
      </w:r>
    </w:p>
    <w:p w:rsidR="00413265" w:rsidRDefault="00413265" w:rsidP="00413265">
      <w:pPr>
        <w:numPr>
          <w:ilvl w:val="0"/>
          <w:numId w:val="16"/>
        </w:numPr>
        <w:spacing w:after="0" w:line="240" w:lineRule="auto"/>
        <w:jc w:val="both"/>
        <w:rPr>
          <w:sz w:val="20"/>
          <w:szCs w:val="20"/>
          <w:lang w:eastAsia="pl-PL"/>
        </w:rPr>
      </w:pPr>
      <w:r>
        <w:rPr>
          <w:sz w:val="20"/>
          <w:szCs w:val="20"/>
          <w:lang w:eastAsia="pl-PL"/>
        </w:rPr>
        <w:t>o</w:t>
      </w:r>
      <w:r w:rsidRPr="00794894">
        <w:rPr>
          <w:sz w:val="20"/>
          <w:szCs w:val="20"/>
          <w:lang w:eastAsia="pl-PL"/>
        </w:rPr>
        <w:t>cena adekwatności zakładanych działań d</w:t>
      </w:r>
      <w:r>
        <w:rPr>
          <w:sz w:val="20"/>
          <w:szCs w:val="20"/>
          <w:lang w:eastAsia="pl-PL"/>
        </w:rPr>
        <w:t>o potrzeb lokalnych – do 10 pkt,</w:t>
      </w:r>
    </w:p>
    <w:p w:rsidR="00413265" w:rsidRPr="00794894" w:rsidRDefault="00413265" w:rsidP="00413265">
      <w:pPr>
        <w:numPr>
          <w:ilvl w:val="0"/>
          <w:numId w:val="16"/>
        </w:numPr>
        <w:spacing w:after="0" w:line="240" w:lineRule="auto"/>
        <w:jc w:val="both"/>
        <w:rPr>
          <w:sz w:val="20"/>
          <w:szCs w:val="20"/>
          <w:lang w:eastAsia="pl-PL"/>
        </w:rPr>
      </w:pPr>
      <w:r>
        <w:rPr>
          <w:sz w:val="20"/>
          <w:szCs w:val="20"/>
          <w:lang w:eastAsia="pl-PL"/>
        </w:rPr>
        <w:t>o</w:t>
      </w:r>
      <w:r w:rsidRPr="00794894">
        <w:rPr>
          <w:sz w:val="20"/>
          <w:szCs w:val="20"/>
          <w:lang w:eastAsia="pl-PL"/>
        </w:rPr>
        <w:t>cena zakładanej efektywności wykorzystania dotacji – do 10 pkt.</w:t>
      </w:r>
    </w:p>
    <w:p w:rsidR="00413265" w:rsidRPr="00B2225F" w:rsidRDefault="00413265" w:rsidP="00413265">
      <w:pPr>
        <w:tabs>
          <w:tab w:val="left" w:pos="426"/>
        </w:tabs>
        <w:spacing w:after="0" w:line="240" w:lineRule="auto"/>
        <w:ind w:left="426"/>
      </w:pPr>
    </w:p>
    <w:tbl>
      <w:tblPr>
        <w:tblW w:w="9762" w:type="dxa"/>
        <w:tblInd w:w="-15" w:type="dxa"/>
        <w:tblLayout w:type="fixed"/>
        <w:tblLook w:val="0000" w:firstRow="0" w:lastRow="0" w:firstColumn="0" w:lastColumn="0" w:noHBand="0" w:noVBand="0"/>
      </w:tblPr>
      <w:tblGrid>
        <w:gridCol w:w="9762"/>
      </w:tblGrid>
      <w:tr w:rsidR="00413265" w:rsidRPr="00B2225F" w:rsidTr="009C7EC1">
        <w:tc>
          <w:tcPr>
            <w:tcW w:w="9762" w:type="dxa"/>
            <w:tcBorders>
              <w:top w:val="single" w:sz="4" w:space="0" w:color="000000"/>
              <w:left w:val="single" w:sz="4" w:space="0" w:color="000000"/>
              <w:bottom w:val="single" w:sz="4" w:space="0" w:color="000000"/>
              <w:right w:val="single" w:sz="4" w:space="0" w:color="000000"/>
            </w:tcBorders>
            <w:shd w:val="clear" w:color="auto" w:fill="auto"/>
          </w:tcPr>
          <w:p w:rsidR="00413265" w:rsidRPr="00B2225F" w:rsidRDefault="00413265" w:rsidP="009C7EC1">
            <w:pPr>
              <w:snapToGrid w:val="0"/>
              <w:jc w:val="both"/>
              <w:rPr>
                <w:sz w:val="20"/>
                <w:szCs w:val="20"/>
              </w:rPr>
            </w:pPr>
          </w:p>
          <w:p w:rsidR="00413265" w:rsidRPr="00B2225F" w:rsidRDefault="00413265" w:rsidP="009C7EC1">
            <w:pPr>
              <w:jc w:val="center"/>
              <w:rPr>
                <w:b/>
                <w:bCs/>
                <w:sz w:val="20"/>
                <w:szCs w:val="20"/>
              </w:rPr>
            </w:pPr>
            <w:r w:rsidRPr="00B2225F">
              <w:rPr>
                <w:rStyle w:val="Pogrubienie"/>
                <w:sz w:val="20"/>
                <w:szCs w:val="20"/>
              </w:rPr>
              <w:t>XV. Termin dokonania wyboru oferty.</w:t>
            </w:r>
          </w:p>
        </w:tc>
      </w:tr>
    </w:tbl>
    <w:p w:rsidR="00413265" w:rsidRPr="00BB27EE" w:rsidRDefault="00413265" w:rsidP="00413265">
      <w:pPr>
        <w:numPr>
          <w:ilvl w:val="1"/>
          <w:numId w:val="12"/>
        </w:numPr>
        <w:suppressAutoHyphens/>
        <w:spacing w:after="0" w:line="240" w:lineRule="auto"/>
        <w:ind w:left="284" w:hanging="284"/>
        <w:jc w:val="both"/>
        <w:rPr>
          <w:sz w:val="20"/>
          <w:szCs w:val="20"/>
        </w:rPr>
      </w:pPr>
      <w:r w:rsidRPr="00BB27EE">
        <w:rPr>
          <w:sz w:val="20"/>
          <w:szCs w:val="20"/>
        </w:rPr>
        <w:t xml:space="preserve">Zlecający zadanie dokona wyboru oferty w terminie do dnia </w:t>
      </w:r>
      <w:r>
        <w:rPr>
          <w:sz w:val="20"/>
          <w:szCs w:val="20"/>
        </w:rPr>
        <w:t>30</w:t>
      </w:r>
      <w:r w:rsidRPr="00BB27EE">
        <w:rPr>
          <w:sz w:val="20"/>
          <w:szCs w:val="20"/>
        </w:rPr>
        <w:t xml:space="preserve">.08.2016r. do godziny 16.00. </w:t>
      </w:r>
    </w:p>
    <w:p w:rsidR="00413265" w:rsidRPr="00B2225F" w:rsidRDefault="00413265" w:rsidP="00413265">
      <w:pPr>
        <w:numPr>
          <w:ilvl w:val="1"/>
          <w:numId w:val="12"/>
        </w:numPr>
        <w:suppressAutoHyphens/>
        <w:spacing w:after="0" w:line="240" w:lineRule="auto"/>
        <w:ind w:left="284" w:hanging="284"/>
        <w:jc w:val="both"/>
        <w:rPr>
          <w:sz w:val="20"/>
          <w:szCs w:val="20"/>
        </w:rPr>
      </w:pPr>
      <w:r w:rsidRPr="00BB27EE">
        <w:rPr>
          <w:sz w:val="20"/>
          <w:szCs w:val="20"/>
        </w:rPr>
        <w:t xml:space="preserve">Prezydent Miasta Gdyni, na podstawie opinii Komisji Oceniającej, dokona wyboru podmiotu, któremu </w:t>
      </w:r>
      <w:r w:rsidRPr="00B2225F">
        <w:rPr>
          <w:sz w:val="20"/>
          <w:szCs w:val="20"/>
        </w:rPr>
        <w:t>zostanie udzielona dotacja.</w:t>
      </w:r>
    </w:p>
    <w:p w:rsidR="00413265" w:rsidRPr="00B2225F" w:rsidRDefault="00413265" w:rsidP="00413265">
      <w:pPr>
        <w:numPr>
          <w:ilvl w:val="1"/>
          <w:numId w:val="12"/>
        </w:numPr>
        <w:suppressAutoHyphens/>
        <w:spacing w:after="0" w:line="240" w:lineRule="auto"/>
        <w:ind w:left="284" w:hanging="284"/>
        <w:jc w:val="both"/>
        <w:rPr>
          <w:sz w:val="20"/>
          <w:szCs w:val="20"/>
        </w:rPr>
      </w:pPr>
      <w:r w:rsidRPr="00B2225F">
        <w:rPr>
          <w:sz w:val="20"/>
          <w:szCs w:val="20"/>
        </w:rPr>
        <w:t>Prezydent Miasta Gdyni zastrzega sobie prawo:</w:t>
      </w:r>
    </w:p>
    <w:p w:rsidR="00413265" w:rsidRPr="00B2225F" w:rsidRDefault="00413265" w:rsidP="00413265">
      <w:pPr>
        <w:numPr>
          <w:ilvl w:val="0"/>
          <w:numId w:val="32"/>
        </w:numPr>
        <w:spacing w:after="0" w:line="240" w:lineRule="auto"/>
        <w:jc w:val="both"/>
        <w:rPr>
          <w:sz w:val="20"/>
          <w:szCs w:val="20"/>
        </w:rPr>
      </w:pPr>
      <w:r w:rsidRPr="00B2225F">
        <w:rPr>
          <w:sz w:val="20"/>
          <w:szCs w:val="20"/>
        </w:rPr>
        <w:t>do odwołania konkursu bez podania przyczyny,</w:t>
      </w:r>
    </w:p>
    <w:p w:rsidR="00413265" w:rsidRPr="00B2225F" w:rsidRDefault="00413265" w:rsidP="00413265">
      <w:pPr>
        <w:numPr>
          <w:ilvl w:val="0"/>
          <w:numId w:val="32"/>
        </w:numPr>
        <w:spacing w:after="0" w:line="240" w:lineRule="auto"/>
        <w:jc w:val="both"/>
        <w:rPr>
          <w:sz w:val="20"/>
          <w:szCs w:val="20"/>
        </w:rPr>
      </w:pPr>
      <w:r w:rsidRPr="00B2225F">
        <w:rPr>
          <w:sz w:val="20"/>
          <w:szCs w:val="20"/>
        </w:rPr>
        <w:lastRenderedPageBreak/>
        <w:t>zmiany terminu rozpoczęcia i zakończenia postępowania konkursowego w tym przesunięcia terminu składania ofert,</w:t>
      </w:r>
    </w:p>
    <w:p w:rsidR="00413265" w:rsidRPr="00B2225F" w:rsidRDefault="00413265" w:rsidP="00413265">
      <w:pPr>
        <w:numPr>
          <w:ilvl w:val="0"/>
          <w:numId w:val="32"/>
        </w:numPr>
        <w:spacing w:after="0" w:line="240" w:lineRule="auto"/>
        <w:jc w:val="both"/>
        <w:rPr>
          <w:sz w:val="20"/>
          <w:szCs w:val="20"/>
        </w:rPr>
      </w:pPr>
      <w:r w:rsidRPr="00B2225F">
        <w:rPr>
          <w:sz w:val="20"/>
          <w:szCs w:val="20"/>
        </w:rPr>
        <w:t>zmiany terminu podjęcia decyzji, co do rozstrzygnięcia konkursu.</w:t>
      </w:r>
    </w:p>
    <w:p w:rsidR="00413265" w:rsidRPr="00B2225F" w:rsidRDefault="00413265" w:rsidP="00413265">
      <w:pPr>
        <w:spacing w:after="0"/>
        <w:ind w:firstLine="425"/>
        <w:jc w:val="both"/>
        <w:rPr>
          <w:b/>
          <w:sz w:val="20"/>
          <w:szCs w:val="20"/>
        </w:rPr>
      </w:pPr>
      <w:r w:rsidRPr="00B2225F">
        <w:rPr>
          <w:b/>
          <w:sz w:val="20"/>
          <w:szCs w:val="20"/>
        </w:rPr>
        <w:t xml:space="preserve">Od decyzji Prezydenta Miasta Gdyni nie stosuje się trybu odwołania.    </w:t>
      </w:r>
    </w:p>
    <w:p w:rsidR="00413265" w:rsidRPr="00B2225F" w:rsidRDefault="00413265" w:rsidP="00413265">
      <w:pPr>
        <w:numPr>
          <w:ilvl w:val="1"/>
          <w:numId w:val="12"/>
        </w:numPr>
        <w:suppressAutoHyphens/>
        <w:spacing w:after="0" w:line="240" w:lineRule="auto"/>
        <w:ind w:left="284" w:hanging="284"/>
        <w:jc w:val="both"/>
        <w:rPr>
          <w:sz w:val="20"/>
          <w:szCs w:val="20"/>
        </w:rPr>
      </w:pPr>
      <w:r w:rsidRPr="00B2225F">
        <w:rPr>
          <w:sz w:val="20"/>
          <w:szCs w:val="20"/>
        </w:rPr>
        <w:t xml:space="preserve">Ogłoszenie wyników otwartego konkursu ofert zostanie zamieszczone na stronie </w:t>
      </w:r>
      <w:hyperlink r:id="rId6" w:history="1">
        <w:r w:rsidRPr="001C3E1C">
          <w:rPr>
            <w:rStyle w:val="Hipercze"/>
            <w:sz w:val="20"/>
            <w:szCs w:val="20"/>
          </w:rPr>
          <w:t>www.gdynia.pl</w:t>
        </w:r>
      </w:hyperlink>
      <w:r>
        <w:rPr>
          <w:sz w:val="20"/>
          <w:szCs w:val="20"/>
        </w:rPr>
        <w:t xml:space="preserve">, </w:t>
      </w:r>
      <w:r w:rsidRPr="00B2225F">
        <w:rPr>
          <w:sz w:val="20"/>
          <w:szCs w:val="20"/>
        </w:rPr>
        <w:t>BIP UM Gdynia</w:t>
      </w:r>
      <w:r>
        <w:rPr>
          <w:sz w:val="20"/>
          <w:szCs w:val="20"/>
        </w:rPr>
        <w:t xml:space="preserve"> oraz BIP LIS</w:t>
      </w:r>
      <w:r w:rsidRPr="00B2225F">
        <w:rPr>
          <w:sz w:val="20"/>
          <w:szCs w:val="20"/>
        </w:rPr>
        <w:t xml:space="preserve">. </w:t>
      </w:r>
    </w:p>
    <w:p w:rsidR="00413265" w:rsidRPr="00B2225F" w:rsidRDefault="00413265" w:rsidP="00413265">
      <w:pPr>
        <w:numPr>
          <w:ilvl w:val="1"/>
          <w:numId w:val="12"/>
        </w:numPr>
        <w:suppressAutoHyphens/>
        <w:spacing w:after="0" w:line="240" w:lineRule="auto"/>
        <w:ind w:left="284" w:hanging="284"/>
        <w:jc w:val="both"/>
        <w:rPr>
          <w:sz w:val="20"/>
          <w:szCs w:val="20"/>
        </w:rPr>
      </w:pPr>
      <w:r w:rsidRPr="00B2225F">
        <w:rPr>
          <w:sz w:val="20"/>
          <w:szCs w:val="20"/>
        </w:rPr>
        <w:t xml:space="preserve">Szczegółowe warunki finansowania i rozliczania zadania publicznego będzie regulować umowa zawarta pomiędzy Prezydentem Miasta Gdyni a Oferentem wybranym w wyniku konkursu ofert. </w:t>
      </w:r>
    </w:p>
    <w:p w:rsidR="00413265" w:rsidRPr="00B2225F" w:rsidRDefault="00413265" w:rsidP="00413265">
      <w:pPr>
        <w:jc w:val="both"/>
        <w:rPr>
          <w:sz w:val="20"/>
          <w:szCs w:val="20"/>
        </w:rPr>
      </w:pPr>
    </w:p>
    <w:tbl>
      <w:tblPr>
        <w:tblW w:w="0" w:type="auto"/>
        <w:tblInd w:w="-15" w:type="dxa"/>
        <w:tblLayout w:type="fixed"/>
        <w:tblLook w:val="0000" w:firstRow="0" w:lastRow="0" w:firstColumn="0" w:lastColumn="0" w:noHBand="0" w:noVBand="0"/>
      </w:tblPr>
      <w:tblGrid>
        <w:gridCol w:w="9242"/>
      </w:tblGrid>
      <w:tr w:rsidR="00413265" w:rsidRPr="00B2225F" w:rsidTr="009C7EC1">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413265" w:rsidRPr="00B2225F" w:rsidRDefault="00413265" w:rsidP="009C7EC1">
            <w:pPr>
              <w:snapToGrid w:val="0"/>
              <w:jc w:val="center"/>
              <w:rPr>
                <w:b/>
                <w:sz w:val="20"/>
                <w:szCs w:val="20"/>
              </w:rPr>
            </w:pPr>
          </w:p>
          <w:p w:rsidR="00413265" w:rsidRPr="00B2225F" w:rsidRDefault="00413265" w:rsidP="009C7EC1">
            <w:pPr>
              <w:jc w:val="center"/>
              <w:rPr>
                <w:b/>
                <w:sz w:val="20"/>
                <w:szCs w:val="20"/>
              </w:rPr>
            </w:pPr>
            <w:r w:rsidRPr="00B2225F">
              <w:rPr>
                <w:b/>
                <w:sz w:val="20"/>
                <w:szCs w:val="20"/>
              </w:rPr>
              <w:t>XVI. Sprawozdawczość.</w:t>
            </w:r>
          </w:p>
        </w:tc>
      </w:tr>
    </w:tbl>
    <w:p w:rsidR="00413265" w:rsidRPr="00B2225F" w:rsidRDefault="00413265" w:rsidP="00413265">
      <w:pPr>
        <w:numPr>
          <w:ilvl w:val="1"/>
          <w:numId w:val="33"/>
        </w:numPr>
        <w:suppressAutoHyphens/>
        <w:spacing w:after="0" w:line="240" w:lineRule="auto"/>
        <w:ind w:left="284" w:hanging="284"/>
        <w:jc w:val="both"/>
        <w:rPr>
          <w:sz w:val="20"/>
          <w:szCs w:val="20"/>
        </w:rPr>
      </w:pPr>
      <w:r w:rsidRPr="00B2225F">
        <w:rPr>
          <w:sz w:val="20"/>
          <w:szCs w:val="20"/>
        </w:rPr>
        <w:t>Podmiot, z którym zostanie zawarta umowa na realizację zadania:</w:t>
      </w:r>
    </w:p>
    <w:p w:rsidR="00413265" w:rsidRPr="00B2225F" w:rsidRDefault="00413265" w:rsidP="00413265">
      <w:pPr>
        <w:numPr>
          <w:ilvl w:val="0"/>
          <w:numId w:val="11"/>
        </w:numPr>
        <w:suppressAutoHyphens/>
        <w:spacing w:after="0" w:line="240" w:lineRule="auto"/>
        <w:jc w:val="both"/>
        <w:rPr>
          <w:sz w:val="20"/>
          <w:szCs w:val="20"/>
        </w:rPr>
      </w:pPr>
      <w:r w:rsidRPr="00B2225F">
        <w:rPr>
          <w:sz w:val="20"/>
          <w:szCs w:val="20"/>
        </w:rPr>
        <w:t>może zostać wezwany do złożenia sprawozdania częściowego z wykonania zadania publicznego. Sprawozdanie powinno zostać dostarczone w termini</w:t>
      </w:r>
      <w:r>
        <w:rPr>
          <w:sz w:val="20"/>
          <w:szCs w:val="20"/>
        </w:rPr>
        <w:t>e 30 dni od doręczenia wezwania;</w:t>
      </w:r>
    </w:p>
    <w:p w:rsidR="00413265" w:rsidRPr="00B2225F" w:rsidRDefault="00413265" w:rsidP="00413265">
      <w:pPr>
        <w:numPr>
          <w:ilvl w:val="0"/>
          <w:numId w:val="11"/>
        </w:numPr>
        <w:suppressAutoHyphens/>
        <w:spacing w:after="0" w:line="240" w:lineRule="auto"/>
        <w:jc w:val="both"/>
        <w:rPr>
          <w:sz w:val="20"/>
          <w:szCs w:val="20"/>
        </w:rPr>
      </w:pPr>
      <w:r w:rsidRPr="00B2225F">
        <w:rPr>
          <w:sz w:val="20"/>
          <w:szCs w:val="20"/>
        </w:rPr>
        <w:t>zobowiązany jest do złożenia sprawozdania końcowego z realizacji zadania publicznego w terminie do 30 dni po zakończeniu realizacji zadania.</w:t>
      </w:r>
    </w:p>
    <w:p w:rsidR="00413265" w:rsidRPr="00B2225F" w:rsidRDefault="00413265" w:rsidP="00413265">
      <w:pPr>
        <w:numPr>
          <w:ilvl w:val="1"/>
          <w:numId w:val="33"/>
        </w:numPr>
        <w:suppressAutoHyphens/>
        <w:spacing w:after="0" w:line="240" w:lineRule="auto"/>
        <w:ind w:left="284" w:hanging="284"/>
        <w:jc w:val="both"/>
        <w:rPr>
          <w:sz w:val="20"/>
          <w:szCs w:val="20"/>
        </w:rPr>
      </w:pPr>
      <w:r w:rsidRPr="00B2225F">
        <w:rPr>
          <w:sz w:val="20"/>
          <w:szCs w:val="20"/>
        </w:rPr>
        <w:t>Sprawozdanie powinno być złożone na formularzu stanowiącym załącznik nr 3 do Rozporządzenia Ministra Pracy i Polityki Społecznej w sprawie wzoru oferty i ramowego wzoru umowy dotyczących realizacji zadania publicznego oraz wzoru sprawozdania z wykonania tego zadania (Dz. U. z 2011 r., poz. 25).</w:t>
      </w:r>
    </w:p>
    <w:p w:rsidR="00413265" w:rsidRPr="00B2225F" w:rsidRDefault="00413265" w:rsidP="00413265">
      <w:pPr>
        <w:numPr>
          <w:ilvl w:val="1"/>
          <w:numId w:val="33"/>
        </w:numPr>
        <w:suppressAutoHyphens/>
        <w:spacing w:after="0" w:line="240" w:lineRule="auto"/>
        <w:ind w:left="284" w:hanging="284"/>
        <w:jc w:val="both"/>
        <w:rPr>
          <w:sz w:val="20"/>
          <w:szCs w:val="20"/>
        </w:rPr>
      </w:pPr>
      <w:r w:rsidRPr="00B2225F">
        <w:rPr>
          <w:sz w:val="20"/>
          <w:szCs w:val="20"/>
        </w:rPr>
        <w:t>O terminie złożenia sprawozdania decyduje:</w:t>
      </w:r>
    </w:p>
    <w:p w:rsidR="00413265" w:rsidRPr="00B2225F" w:rsidRDefault="00413265" w:rsidP="00413265">
      <w:pPr>
        <w:numPr>
          <w:ilvl w:val="0"/>
          <w:numId w:val="34"/>
        </w:numPr>
        <w:suppressAutoHyphens/>
        <w:spacing w:after="0" w:line="240" w:lineRule="auto"/>
        <w:jc w:val="both"/>
        <w:rPr>
          <w:sz w:val="20"/>
          <w:szCs w:val="20"/>
        </w:rPr>
      </w:pPr>
      <w:r w:rsidRPr="00B2225F">
        <w:rPr>
          <w:sz w:val="20"/>
          <w:szCs w:val="20"/>
        </w:rPr>
        <w:t>data stempla pocztowego</w:t>
      </w:r>
      <w:r>
        <w:rPr>
          <w:sz w:val="20"/>
          <w:szCs w:val="20"/>
        </w:rPr>
        <w:t>,</w:t>
      </w:r>
    </w:p>
    <w:p w:rsidR="00413265" w:rsidRPr="00B2225F" w:rsidRDefault="00413265" w:rsidP="00413265">
      <w:pPr>
        <w:numPr>
          <w:ilvl w:val="0"/>
          <w:numId w:val="34"/>
        </w:numPr>
        <w:suppressAutoHyphens/>
        <w:spacing w:after="0" w:line="240" w:lineRule="auto"/>
        <w:jc w:val="both"/>
        <w:rPr>
          <w:sz w:val="20"/>
          <w:szCs w:val="20"/>
        </w:rPr>
      </w:pPr>
      <w:r w:rsidRPr="00B2225F">
        <w:rPr>
          <w:sz w:val="20"/>
          <w:szCs w:val="20"/>
        </w:rPr>
        <w:t xml:space="preserve">data wpływu do </w:t>
      </w:r>
      <w:r>
        <w:rPr>
          <w:sz w:val="20"/>
          <w:szCs w:val="20"/>
        </w:rPr>
        <w:t>Laboratorium Innowacji Społecznych</w:t>
      </w:r>
      <w:r w:rsidRPr="00B2225F">
        <w:rPr>
          <w:sz w:val="20"/>
          <w:szCs w:val="20"/>
        </w:rPr>
        <w:t xml:space="preserve"> w przypadku sprawozdań złożonych osobiście.</w:t>
      </w:r>
    </w:p>
    <w:p w:rsidR="00413265" w:rsidRPr="00B2225F" w:rsidRDefault="00413265" w:rsidP="00413265">
      <w:pPr>
        <w:rPr>
          <w:sz w:val="20"/>
          <w:szCs w:val="20"/>
        </w:rPr>
      </w:pPr>
    </w:p>
    <w:tbl>
      <w:tblPr>
        <w:tblW w:w="0" w:type="auto"/>
        <w:tblInd w:w="-15" w:type="dxa"/>
        <w:tblLayout w:type="fixed"/>
        <w:tblLook w:val="0000" w:firstRow="0" w:lastRow="0" w:firstColumn="0" w:lastColumn="0" w:noHBand="0" w:noVBand="0"/>
      </w:tblPr>
      <w:tblGrid>
        <w:gridCol w:w="9242"/>
      </w:tblGrid>
      <w:tr w:rsidR="00413265" w:rsidRPr="00B2225F" w:rsidTr="009C7EC1">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413265" w:rsidRPr="00B2225F" w:rsidRDefault="00413265" w:rsidP="009C7EC1">
            <w:pPr>
              <w:snapToGrid w:val="0"/>
              <w:jc w:val="both"/>
              <w:rPr>
                <w:sz w:val="20"/>
                <w:szCs w:val="20"/>
              </w:rPr>
            </w:pPr>
          </w:p>
          <w:p w:rsidR="00413265" w:rsidRPr="00B2225F" w:rsidRDefault="00413265" w:rsidP="009C7EC1">
            <w:pPr>
              <w:jc w:val="center"/>
              <w:rPr>
                <w:b/>
                <w:bCs/>
                <w:sz w:val="20"/>
                <w:szCs w:val="20"/>
              </w:rPr>
            </w:pPr>
            <w:r w:rsidRPr="00B2225F">
              <w:rPr>
                <w:rStyle w:val="Pogrubienie"/>
                <w:sz w:val="20"/>
                <w:szCs w:val="20"/>
              </w:rPr>
              <w:t>XVII. Kontrola realizacji zadania.</w:t>
            </w:r>
          </w:p>
        </w:tc>
      </w:tr>
    </w:tbl>
    <w:p w:rsidR="00413265" w:rsidRDefault="00413265" w:rsidP="00413265">
      <w:pPr>
        <w:numPr>
          <w:ilvl w:val="0"/>
          <w:numId w:val="35"/>
        </w:numPr>
        <w:suppressAutoHyphens/>
        <w:spacing w:after="0" w:line="240" w:lineRule="auto"/>
        <w:jc w:val="both"/>
        <w:rPr>
          <w:sz w:val="20"/>
          <w:szCs w:val="20"/>
        </w:rPr>
      </w:pPr>
      <w:r w:rsidRPr="00B2225F">
        <w:rPr>
          <w:sz w:val="20"/>
          <w:szCs w:val="20"/>
        </w:rPr>
        <w:t>Kontrola i ocena realizacji zleconego zadania publicznego może nastąpić w siedzibie Zleceniodawcy lub</w:t>
      </w:r>
      <w:r>
        <w:rPr>
          <w:sz w:val="20"/>
          <w:szCs w:val="20"/>
        </w:rPr>
        <w:t> </w:t>
      </w:r>
      <w:r w:rsidRPr="00B2225F">
        <w:rPr>
          <w:sz w:val="20"/>
          <w:szCs w:val="20"/>
        </w:rPr>
        <w:t xml:space="preserve">siedzibie Zleceniobiorcy i jest prowadzona na podstawie imiennego upoważnienia wystawionego przez </w:t>
      </w:r>
      <w:r>
        <w:rPr>
          <w:sz w:val="20"/>
          <w:szCs w:val="20"/>
        </w:rPr>
        <w:t>Laboratorium Innowacji Społecznych</w:t>
      </w:r>
      <w:r w:rsidRPr="00B2225F">
        <w:rPr>
          <w:sz w:val="20"/>
          <w:szCs w:val="20"/>
        </w:rPr>
        <w:t>.</w:t>
      </w:r>
    </w:p>
    <w:p w:rsidR="00413265" w:rsidRDefault="00413265" w:rsidP="00413265">
      <w:pPr>
        <w:numPr>
          <w:ilvl w:val="0"/>
          <w:numId w:val="35"/>
        </w:numPr>
        <w:suppressAutoHyphens/>
        <w:spacing w:after="0" w:line="240" w:lineRule="auto"/>
        <w:jc w:val="both"/>
        <w:rPr>
          <w:sz w:val="20"/>
          <w:szCs w:val="20"/>
        </w:rPr>
      </w:pPr>
      <w:r w:rsidRPr="007052B6">
        <w:rPr>
          <w:sz w:val="20"/>
          <w:szCs w:val="20"/>
        </w:rPr>
        <w:t>Kontrola realizacji zadania publicznego może być przeprowadzona w trakcie realizacji lub po jego zakończeniu.</w:t>
      </w:r>
    </w:p>
    <w:p w:rsidR="00413265" w:rsidRPr="007052B6" w:rsidRDefault="00413265" w:rsidP="00413265">
      <w:pPr>
        <w:numPr>
          <w:ilvl w:val="0"/>
          <w:numId w:val="35"/>
        </w:numPr>
        <w:suppressAutoHyphens/>
        <w:spacing w:after="0" w:line="240" w:lineRule="auto"/>
        <w:jc w:val="both"/>
        <w:rPr>
          <w:sz w:val="20"/>
          <w:szCs w:val="20"/>
        </w:rPr>
      </w:pPr>
      <w:r w:rsidRPr="007052B6">
        <w:rPr>
          <w:sz w:val="20"/>
          <w:szCs w:val="20"/>
        </w:rPr>
        <w:t>W trakcie prowadzonej kontroli Zleceniodawca ma prawo żądać wyjaśnień, dodatkowych dokumentów potwierdzających sposób realizacji zadania, celem prawidłowej oceny realizacji zleconego zadania.</w:t>
      </w:r>
    </w:p>
    <w:p w:rsidR="00413265" w:rsidRPr="00B2225F" w:rsidRDefault="00413265" w:rsidP="00413265">
      <w:pPr>
        <w:rPr>
          <w:sz w:val="20"/>
          <w:szCs w:val="20"/>
        </w:rPr>
      </w:pPr>
    </w:p>
    <w:tbl>
      <w:tblPr>
        <w:tblW w:w="9498" w:type="dxa"/>
        <w:tblInd w:w="-15" w:type="dxa"/>
        <w:tblLayout w:type="fixed"/>
        <w:tblLook w:val="0000" w:firstRow="0" w:lastRow="0" w:firstColumn="0" w:lastColumn="0" w:noHBand="0" w:noVBand="0"/>
      </w:tblPr>
      <w:tblGrid>
        <w:gridCol w:w="15"/>
        <w:gridCol w:w="6062"/>
        <w:gridCol w:w="1701"/>
        <w:gridCol w:w="1701"/>
        <w:gridCol w:w="19"/>
      </w:tblGrid>
      <w:tr w:rsidR="00413265" w:rsidRPr="00B2225F" w:rsidTr="009C7EC1">
        <w:tc>
          <w:tcPr>
            <w:tcW w:w="9498" w:type="dxa"/>
            <w:gridSpan w:val="5"/>
            <w:tcBorders>
              <w:top w:val="single" w:sz="4" w:space="0" w:color="000000"/>
              <w:left w:val="single" w:sz="4" w:space="0" w:color="000000"/>
              <w:bottom w:val="single" w:sz="4" w:space="0" w:color="000000"/>
              <w:right w:val="single" w:sz="4" w:space="0" w:color="000000"/>
            </w:tcBorders>
            <w:shd w:val="clear" w:color="auto" w:fill="auto"/>
          </w:tcPr>
          <w:p w:rsidR="00413265" w:rsidRPr="00B2225F" w:rsidRDefault="00413265" w:rsidP="009C7EC1">
            <w:pPr>
              <w:snapToGrid w:val="0"/>
              <w:jc w:val="center"/>
              <w:rPr>
                <w:b/>
                <w:iCs/>
                <w:sz w:val="20"/>
                <w:szCs w:val="20"/>
              </w:rPr>
            </w:pPr>
          </w:p>
          <w:p w:rsidR="00413265" w:rsidRPr="00B2225F" w:rsidRDefault="00413265" w:rsidP="009C7EC1">
            <w:pPr>
              <w:jc w:val="center"/>
              <w:rPr>
                <w:b/>
                <w:iCs/>
                <w:sz w:val="20"/>
                <w:szCs w:val="20"/>
              </w:rPr>
            </w:pPr>
            <w:r w:rsidRPr="00B2225F">
              <w:rPr>
                <w:b/>
                <w:iCs/>
                <w:sz w:val="20"/>
                <w:szCs w:val="20"/>
              </w:rPr>
              <w:t>XIII. Informacja o</w:t>
            </w:r>
            <w:r w:rsidRPr="00B2225F">
              <w:rPr>
                <w:b/>
                <w:sz w:val="20"/>
                <w:szCs w:val="20"/>
              </w:rPr>
              <w:t xml:space="preserve"> </w:t>
            </w:r>
            <w:r w:rsidRPr="00B2225F">
              <w:rPr>
                <w:b/>
                <w:iCs/>
                <w:sz w:val="20"/>
                <w:szCs w:val="20"/>
              </w:rPr>
              <w:t>zrealizowanych przez organ administracji publicznej w roku bieżącym i w roku poprzednim zadaniach tego samego rodzaju i związanych z nimi kosztami.</w:t>
            </w:r>
          </w:p>
        </w:tc>
      </w:tr>
      <w:tr w:rsidR="00413265" w:rsidRPr="00B2225F" w:rsidTr="009C7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5" w:type="dxa"/>
          <w:wAfter w:w="19" w:type="dxa"/>
          <w:trHeight w:val="1218"/>
        </w:trPr>
        <w:tc>
          <w:tcPr>
            <w:tcW w:w="6062" w:type="dxa"/>
            <w:vAlign w:val="center"/>
          </w:tcPr>
          <w:p w:rsidR="00413265" w:rsidRPr="00B2225F" w:rsidRDefault="00413265" w:rsidP="009C7EC1">
            <w:pPr>
              <w:pStyle w:val="Bezodstpw"/>
              <w:jc w:val="center"/>
            </w:pPr>
            <w:r w:rsidRPr="00B2225F">
              <w:t xml:space="preserve">      Nazwa zadania</w:t>
            </w:r>
          </w:p>
        </w:tc>
        <w:tc>
          <w:tcPr>
            <w:tcW w:w="1701" w:type="dxa"/>
            <w:vAlign w:val="center"/>
          </w:tcPr>
          <w:p w:rsidR="00413265" w:rsidRPr="00B2225F" w:rsidRDefault="00413265" w:rsidP="009C7EC1">
            <w:pPr>
              <w:pStyle w:val="Bezodstpw"/>
              <w:jc w:val="center"/>
            </w:pPr>
            <w:r>
              <w:t>Kwota przekazanej dotacji w 2015</w:t>
            </w:r>
            <w:r w:rsidRPr="00B2225F">
              <w:t xml:space="preserve"> r. (w zł)</w:t>
            </w:r>
          </w:p>
        </w:tc>
        <w:tc>
          <w:tcPr>
            <w:tcW w:w="1701" w:type="dxa"/>
            <w:vAlign w:val="center"/>
          </w:tcPr>
          <w:p w:rsidR="00413265" w:rsidRPr="00B2225F" w:rsidRDefault="00413265" w:rsidP="009C7EC1">
            <w:pPr>
              <w:pStyle w:val="Bezodstpw"/>
              <w:jc w:val="center"/>
            </w:pPr>
            <w:r w:rsidRPr="00B2225F">
              <w:t>Kwota przekazanej dotacji w 201</w:t>
            </w:r>
            <w:r>
              <w:t>6</w:t>
            </w:r>
            <w:r w:rsidRPr="00B2225F">
              <w:t xml:space="preserve"> r.</w:t>
            </w:r>
          </w:p>
          <w:p w:rsidR="00413265" w:rsidRPr="00B2225F" w:rsidRDefault="00413265" w:rsidP="009C7EC1">
            <w:pPr>
              <w:pStyle w:val="Bezodstpw"/>
              <w:jc w:val="center"/>
            </w:pPr>
            <w:r w:rsidRPr="00B2225F">
              <w:t>(w zł)</w:t>
            </w:r>
          </w:p>
        </w:tc>
      </w:tr>
      <w:tr w:rsidR="00413265" w:rsidRPr="00B2225F" w:rsidTr="009C7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5" w:type="dxa"/>
          <w:wAfter w:w="19" w:type="dxa"/>
          <w:trHeight w:val="1124"/>
        </w:trPr>
        <w:tc>
          <w:tcPr>
            <w:tcW w:w="6062" w:type="dxa"/>
          </w:tcPr>
          <w:p w:rsidR="00413265" w:rsidRDefault="00413265" w:rsidP="009C7EC1">
            <w:pPr>
              <w:jc w:val="both"/>
              <w:rPr>
                <w:rFonts w:eastAsia="Times New Roman" w:cs="Times New Roman"/>
                <w:sz w:val="20"/>
                <w:szCs w:val="20"/>
                <w:lang w:eastAsia="pl-PL"/>
              </w:rPr>
            </w:pPr>
          </w:p>
          <w:p w:rsidR="00413265" w:rsidRPr="00AA5B95" w:rsidRDefault="00413265" w:rsidP="009C7EC1">
            <w:pPr>
              <w:jc w:val="both"/>
              <w:rPr>
                <w:sz w:val="20"/>
                <w:szCs w:val="20"/>
                <w:highlight w:val="yellow"/>
              </w:rPr>
            </w:pPr>
            <w:r>
              <w:rPr>
                <w:rFonts w:eastAsia="Times New Roman" w:cs="Times New Roman"/>
                <w:sz w:val="20"/>
                <w:szCs w:val="20"/>
                <w:lang w:eastAsia="pl-PL"/>
              </w:rPr>
              <w:t>R</w:t>
            </w:r>
            <w:r w:rsidRPr="00BB27EE">
              <w:rPr>
                <w:rFonts w:eastAsia="Times New Roman" w:cs="Times New Roman"/>
                <w:sz w:val="20"/>
                <w:szCs w:val="20"/>
                <w:lang w:eastAsia="pl-PL"/>
              </w:rPr>
              <w:t>ealizację zadania publicznego: analiza dzielnic Redłowo i Orłowo w Gdyni pod kątem dostępności dla osób niepełnosprawnych.</w:t>
            </w:r>
          </w:p>
        </w:tc>
        <w:tc>
          <w:tcPr>
            <w:tcW w:w="1701" w:type="dxa"/>
          </w:tcPr>
          <w:p w:rsidR="00413265" w:rsidRPr="00652428" w:rsidRDefault="00413265" w:rsidP="009C7EC1">
            <w:pPr>
              <w:rPr>
                <w:b/>
                <w:sz w:val="20"/>
                <w:szCs w:val="20"/>
              </w:rPr>
            </w:pPr>
          </w:p>
          <w:p w:rsidR="00413265" w:rsidRPr="00652428" w:rsidRDefault="00413265" w:rsidP="009C7EC1">
            <w:pPr>
              <w:jc w:val="center"/>
              <w:rPr>
                <w:b/>
                <w:sz w:val="20"/>
                <w:szCs w:val="20"/>
              </w:rPr>
            </w:pPr>
            <w:r>
              <w:rPr>
                <w:b/>
                <w:sz w:val="20"/>
                <w:szCs w:val="20"/>
              </w:rPr>
              <w:t>2</w:t>
            </w:r>
            <w:r w:rsidRPr="007052B6">
              <w:rPr>
                <w:b/>
                <w:sz w:val="20"/>
                <w:szCs w:val="20"/>
              </w:rPr>
              <w:t>5 000</w:t>
            </w:r>
          </w:p>
        </w:tc>
        <w:tc>
          <w:tcPr>
            <w:tcW w:w="1701" w:type="dxa"/>
          </w:tcPr>
          <w:p w:rsidR="00413265" w:rsidRPr="00652428" w:rsidRDefault="00413265" w:rsidP="009C7EC1">
            <w:pPr>
              <w:rPr>
                <w:b/>
                <w:sz w:val="20"/>
                <w:szCs w:val="20"/>
              </w:rPr>
            </w:pPr>
          </w:p>
          <w:p w:rsidR="00413265" w:rsidRPr="00652428" w:rsidRDefault="00413265" w:rsidP="009C7EC1">
            <w:pPr>
              <w:jc w:val="center"/>
              <w:rPr>
                <w:b/>
                <w:sz w:val="20"/>
                <w:szCs w:val="20"/>
              </w:rPr>
            </w:pPr>
            <w:r w:rsidRPr="00652428">
              <w:rPr>
                <w:b/>
                <w:sz w:val="20"/>
                <w:szCs w:val="20"/>
              </w:rPr>
              <w:t>0</w:t>
            </w:r>
          </w:p>
        </w:tc>
      </w:tr>
    </w:tbl>
    <w:p w:rsidR="000D42A0" w:rsidRDefault="00413265">
      <w:bookmarkStart w:id="0" w:name="_GoBack"/>
      <w:bookmarkEnd w:id="0"/>
    </w:p>
    <w:sectPr w:rsidR="000D42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5FF6B9C6"/>
    <w:lvl w:ilvl="0">
      <w:start w:val="1"/>
      <w:numFmt w:val="lowerLetter"/>
      <w:lvlText w:val="%1)"/>
      <w:lvlJc w:val="left"/>
      <w:pPr>
        <w:tabs>
          <w:tab w:val="num" w:pos="780"/>
        </w:tabs>
        <w:ind w:left="780" w:hanging="360"/>
      </w:pPr>
    </w:lvl>
    <w:lvl w:ilvl="1">
      <w:start w:val="1"/>
      <w:numFmt w:val="lowerLetter"/>
      <w:lvlText w:val="%2)"/>
      <w:lvlJc w:val="left"/>
      <w:pPr>
        <w:tabs>
          <w:tab w:val="num" w:pos="1061"/>
        </w:tabs>
        <w:ind w:left="1117" w:hanging="397"/>
      </w:pPr>
    </w:lvl>
    <w:lvl w:ilvl="2">
      <w:start w:val="1"/>
      <w:numFmt w:val="lowerRoman"/>
      <w:lvlText w:val="%3."/>
      <w:lvlJc w:val="left"/>
      <w:pPr>
        <w:tabs>
          <w:tab w:val="num" w:pos="2580"/>
        </w:tabs>
        <w:ind w:left="2580" w:hanging="180"/>
      </w:pPr>
    </w:lvl>
    <w:lvl w:ilvl="3">
      <w:start w:val="1"/>
      <w:numFmt w:val="decimal"/>
      <w:lvlText w:val="%4."/>
      <w:lvlJc w:val="left"/>
      <w:pPr>
        <w:tabs>
          <w:tab w:val="num" w:pos="3300"/>
        </w:tabs>
        <w:ind w:left="3300" w:hanging="360"/>
      </w:pPr>
      <w:rPr>
        <w:rFonts w:asciiTheme="minorHAnsi" w:hAnsiTheme="minorHAnsi" w:hint="default"/>
        <w:b w:val="0"/>
      </w:rPr>
    </w:lvl>
    <w:lvl w:ilvl="4">
      <w:start w:val="1"/>
      <w:numFmt w:val="lowerLetter"/>
      <w:lvlText w:val="%5."/>
      <w:lvlJc w:val="left"/>
      <w:pPr>
        <w:tabs>
          <w:tab w:val="num" w:pos="4020"/>
        </w:tabs>
        <w:ind w:left="4020" w:hanging="360"/>
      </w:pPr>
    </w:lvl>
    <w:lvl w:ilvl="5">
      <w:start w:val="1"/>
      <w:numFmt w:val="lowerRoman"/>
      <w:lvlText w:val="%6."/>
      <w:lvlJc w:val="lef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left"/>
      <w:pPr>
        <w:tabs>
          <w:tab w:val="num" w:pos="6900"/>
        </w:tabs>
        <w:ind w:left="6900" w:hanging="180"/>
      </w:pPr>
    </w:lvl>
  </w:abstractNum>
  <w:abstractNum w:abstractNumId="1"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15:restartNumberingAfterBreak="0">
    <w:nsid w:val="0000000B"/>
    <w:multiLevelType w:val="singleLevel"/>
    <w:tmpl w:val="0000000B"/>
    <w:name w:val="WW8Num11"/>
    <w:lvl w:ilvl="0">
      <w:start w:val="1"/>
      <w:numFmt w:val="decimal"/>
      <w:lvlText w:val="%1."/>
      <w:lvlJc w:val="left"/>
      <w:pPr>
        <w:tabs>
          <w:tab w:val="num" w:pos="540"/>
        </w:tabs>
        <w:ind w:left="540" w:hanging="360"/>
      </w:pPr>
      <w:rPr>
        <w:b w:val="0"/>
      </w:rPr>
    </w:lvl>
  </w:abstractNum>
  <w:abstractNum w:abstractNumId="3" w15:restartNumberingAfterBreak="0">
    <w:nsid w:val="0000000F"/>
    <w:multiLevelType w:val="singleLevel"/>
    <w:tmpl w:val="9D74FA2C"/>
    <w:name w:val="WW8Num15"/>
    <w:lvl w:ilvl="0">
      <w:start w:val="1"/>
      <w:numFmt w:val="decimal"/>
      <w:lvlText w:val="%1."/>
      <w:lvlJc w:val="left"/>
      <w:pPr>
        <w:tabs>
          <w:tab w:val="num" w:pos="360"/>
        </w:tabs>
        <w:ind w:left="360" w:hanging="360"/>
      </w:pPr>
      <w:rPr>
        <w:b w:val="0"/>
      </w:rPr>
    </w:lvl>
  </w:abstractNum>
  <w:abstractNum w:abstractNumId="4" w15:restartNumberingAfterBreak="0">
    <w:nsid w:val="00000010"/>
    <w:multiLevelType w:val="singleLevel"/>
    <w:tmpl w:val="00000010"/>
    <w:name w:val="WW8Num16"/>
    <w:lvl w:ilvl="0">
      <w:start w:val="1"/>
      <w:numFmt w:val="decimal"/>
      <w:lvlText w:val="%1."/>
      <w:lvlJc w:val="left"/>
      <w:pPr>
        <w:tabs>
          <w:tab w:val="num" w:pos="0"/>
        </w:tabs>
        <w:ind w:left="360" w:hanging="360"/>
      </w:pPr>
    </w:lvl>
  </w:abstractNum>
  <w:abstractNum w:abstractNumId="5" w15:restartNumberingAfterBreak="0">
    <w:nsid w:val="00000012"/>
    <w:multiLevelType w:val="singleLevel"/>
    <w:tmpl w:val="00000012"/>
    <w:lvl w:ilvl="0">
      <w:start w:val="1"/>
      <w:numFmt w:val="decimal"/>
      <w:lvlText w:val="%1."/>
      <w:lvlJc w:val="left"/>
      <w:pPr>
        <w:tabs>
          <w:tab w:val="num" w:pos="360"/>
        </w:tabs>
        <w:ind w:left="360" w:hanging="360"/>
      </w:pPr>
      <w:rPr>
        <w:color w:val="auto"/>
      </w:rPr>
    </w:lvl>
  </w:abstractNum>
  <w:abstractNum w:abstractNumId="6" w15:restartNumberingAfterBreak="0">
    <w:nsid w:val="00CF2AC7"/>
    <w:multiLevelType w:val="hybridMultilevel"/>
    <w:tmpl w:val="0FA0B042"/>
    <w:lvl w:ilvl="0" w:tplc="633099D8">
      <w:start w:val="1"/>
      <w:numFmt w:val="lowerLetter"/>
      <w:lvlText w:val="%1)"/>
      <w:lvlJc w:val="left"/>
      <w:pPr>
        <w:ind w:left="1004" w:hanging="360"/>
      </w:pPr>
      <w:rPr>
        <w:rFonts w:asciiTheme="minorHAnsi" w:eastAsiaTheme="minorEastAsia" w:hAnsiTheme="minorHAnsi" w:cstheme="minorBidi"/>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37E2E0A"/>
    <w:multiLevelType w:val="hybridMultilevel"/>
    <w:tmpl w:val="CAC0B0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51C2F92"/>
    <w:multiLevelType w:val="hybridMultilevel"/>
    <w:tmpl w:val="604CC4E8"/>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06F4709B"/>
    <w:multiLevelType w:val="singleLevel"/>
    <w:tmpl w:val="0000000A"/>
    <w:lvl w:ilvl="0">
      <w:start w:val="1"/>
      <w:numFmt w:val="decimal"/>
      <w:lvlText w:val="%1)"/>
      <w:lvlJc w:val="left"/>
      <w:pPr>
        <w:tabs>
          <w:tab w:val="num" w:pos="720"/>
        </w:tabs>
        <w:ind w:left="720" w:hanging="360"/>
      </w:pPr>
    </w:lvl>
  </w:abstractNum>
  <w:abstractNum w:abstractNumId="10" w15:restartNumberingAfterBreak="0">
    <w:nsid w:val="2390044C"/>
    <w:multiLevelType w:val="hybridMultilevel"/>
    <w:tmpl w:val="0958BE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BD084D86">
      <w:start w:val="3"/>
      <w:numFmt w:val="decimal"/>
      <w:lvlText w:val="%3."/>
      <w:lvlJc w:val="left"/>
      <w:pPr>
        <w:tabs>
          <w:tab w:val="num" w:pos="2340"/>
        </w:tabs>
        <w:ind w:left="2340" w:hanging="360"/>
      </w:pPr>
      <w:rPr>
        <w:rFonts w:hint="default"/>
      </w:rPr>
    </w:lvl>
    <w:lvl w:ilvl="3" w:tplc="04150011">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A01F7B"/>
    <w:multiLevelType w:val="hybridMultilevel"/>
    <w:tmpl w:val="A35EC704"/>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25F57329"/>
    <w:multiLevelType w:val="hybridMultilevel"/>
    <w:tmpl w:val="5A7E1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330686"/>
    <w:multiLevelType w:val="hybridMultilevel"/>
    <w:tmpl w:val="CA6C44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C424AF"/>
    <w:multiLevelType w:val="multilevel"/>
    <w:tmpl w:val="2C2E397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lowerLetter"/>
      <w:lvlText w:val="%3)"/>
      <w:lvlJc w:val="left"/>
      <w:pPr>
        <w:ind w:left="1080" w:hanging="360"/>
      </w:pPr>
      <w:rPr>
        <w:rFonts w:ascii="Times New Roman" w:eastAsia="Times New Roman" w:hAnsi="Times New Roman" w:cs="Times New Roman"/>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6830A90"/>
    <w:multiLevelType w:val="multilevel"/>
    <w:tmpl w:val="167CEAB0"/>
    <w:lvl w:ilvl="0">
      <w:start w:val="1"/>
      <w:numFmt w:val="lowerLetter"/>
      <w:lvlText w:val="%1)"/>
      <w:lvlJc w:val="left"/>
      <w:pPr>
        <w:ind w:left="786" w:hanging="360"/>
      </w:pPr>
      <w:rPr>
        <w:rFonts w:hint="default"/>
        <w:b w:val="0"/>
      </w:rPr>
    </w:lvl>
    <w:lvl w:ilvl="1">
      <w:start w:val="1"/>
      <w:numFmt w:val="lowerLetter"/>
      <w:isLgl/>
      <w:lvlText w:val="%2."/>
      <w:lvlJc w:val="left"/>
      <w:pPr>
        <w:ind w:left="1146" w:hanging="360"/>
      </w:pPr>
      <w:rPr>
        <w:rFonts w:ascii="Times New Roman" w:eastAsia="Times New Roman" w:hAnsi="Times New Roman" w:cs="Times New Roman"/>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4746" w:hanging="1440"/>
      </w:pPr>
      <w:rPr>
        <w:rFonts w:hint="default"/>
      </w:rPr>
    </w:lvl>
  </w:abstractNum>
  <w:abstractNum w:abstractNumId="16" w15:restartNumberingAfterBreak="0">
    <w:nsid w:val="376D1127"/>
    <w:multiLevelType w:val="hybridMultilevel"/>
    <w:tmpl w:val="A35EC704"/>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39CF0A33"/>
    <w:multiLevelType w:val="multilevel"/>
    <w:tmpl w:val="DAA81886"/>
    <w:lvl w:ilvl="0">
      <w:start w:val="1"/>
      <w:numFmt w:val="decimal"/>
      <w:lvlText w:val="%1."/>
      <w:lvlJc w:val="left"/>
      <w:pPr>
        <w:ind w:left="360" w:hanging="360"/>
      </w:pPr>
      <w:rPr>
        <w:rFonts w:hint="default"/>
        <w:b w:val="0"/>
      </w:rPr>
    </w:lvl>
    <w:lvl w:ilvl="1">
      <w:start w:val="1"/>
      <w:numFmt w:val="lowerLetter"/>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8" w15:restartNumberingAfterBreak="0">
    <w:nsid w:val="402A4AA0"/>
    <w:multiLevelType w:val="hybridMultilevel"/>
    <w:tmpl w:val="5A7A982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15:restartNumberingAfterBreak="0">
    <w:nsid w:val="40E12CF4"/>
    <w:multiLevelType w:val="hybridMultilevel"/>
    <w:tmpl w:val="77626D22"/>
    <w:lvl w:ilvl="0" w:tplc="04150011">
      <w:start w:val="1"/>
      <w:numFmt w:val="decimal"/>
      <w:lvlText w:val="%1)"/>
      <w:lvlJc w:val="left"/>
      <w:pPr>
        <w:tabs>
          <w:tab w:val="num" w:pos="720"/>
        </w:tabs>
        <w:ind w:left="720" w:hanging="360"/>
      </w:pPr>
      <w:rPr>
        <w:rFonts w:hint="default"/>
        <w:b w:val="0"/>
      </w:rPr>
    </w:lvl>
    <w:lvl w:ilvl="1" w:tplc="04150011">
      <w:start w:val="1"/>
      <w:numFmt w:val="decimal"/>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0" w15:restartNumberingAfterBreak="0">
    <w:nsid w:val="41BA48B2"/>
    <w:multiLevelType w:val="multilevel"/>
    <w:tmpl w:val="7A708712"/>
    <w:lvl w:ilvl="0">
      <w:start w:val="1"/>
      <w:numFmt w:val="decimal"/>
      <w:lvlText w:val="%1)"/>
      <w:lvlJc w:val="left"/>
      <w:pPr>
        <w:tabs>
          <w:tab w:val="num" w:pos="644"/>
        </w:tabs>
        <w:ind w:left="644" w:hanging="360"/>
      </w:pPr>
    </w:lvl>
    <w:lvl w:ilvl="1">
      <w:start w:val="1"/>
      <w:numFmt w:val="lowerLetter"/>
      <w:lvlText w:val="%2)"/>
      <w:lvlJc w:val="left"/>
      <w:pPr>
        <w:tabs>
          <w:tab w:val="num" w:pos="925"/>
        </w:tabs>
        <w:ind w:left="981" w:hanging="397"/>
      </w:pPr>
    </w:lvl>
    <w:lvl w:ilvl="2">
      <w:start w:val="1"/>
      <w:numFmt w:val="lowerRoman"/>
      <w:lvlText w:val="%3."/>
      <w:lvlJc w:val="left"/>
      <w:pPr>
        <w:tabs>
          <w:tab w:val="num" w:pos="2444"/>
        </w:tabs>
        <w:ind w:left="2444" w:hanging="180"/>
      </w:pPr>
    </w:lvl>
    <w:lvl w:ilvl="3">
      <w:start w:val="1"/>
      <w:numFmt w:val="decimal"/>
      <w:lvlText w:val="%4."/>
      <w:lvlJc w:val="left"/>
      <w:pPr>
        <w:tabs>
          <w:tab w:val="num" w:pos="3164"/>
        </w:tabs>
        <w:ind w:left="3164" w:hanging="360"/>
      </w:pPr>
      <w:rPr>
        <w:rFonts w:asciiTheme="minorHAnsi" w:hAnsiTheme="minorHAnsi" w:hint="default"/>
        <w:b w:val="0"/>
      </w:rPr>
    </w:lvl>
    <w:lvl w:ilvl="4">
      <w:start w:val="1"/>
      <w:numFmt w:val="lowerLetter"/>
      <w:lvlText w:val="%5."/>
      <w:lvlJc w:val="left"/>
      <w:pPr>
        <w:tabs>
          <w:tab w:val="num" w:pos="3884"/>
        </w:tabs>
        <w:ind w:left="3884" w:hanging="360"/>
      </w:pPr>
    </w:lvl>
    <w:lvl w:ilvl="5">
      <w:start w:val="1"/>
      <w:numFmt w:val="lowerRoman"/>
      <w:lvlText w:val="%6."/>
      <w:lvlJc w:val="lef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left"/>
      <w:pPr>
        <w:tabs>
          <w:tab w:val="num" w:pos="6764"/>
        </w:tabs>
        <w:ind w:left="6764" w:hanging="180"/>
      </w:pPr>
    </w:lvl>
  </w:abstractNum>
  <w:abstractNum w:abstractNumId="21" w15:restartNumberingAfterBreak="0">
    <w:nsid w:val="49197B6F"/>
    <w:multiLevelType w:val="multilevel"/>
    <w:tmpl w:val="81787F9C"/>
    <w:lvl w:ilvl="0">
      <w:start w:val="1"/>
      <w:numFmt w:val="decimal"/>
      <w:lvlText w:val="%1)"/>
      <w:lvlJc w:val="left"/>
      <w:pPr>
        <w:tabs>
          <w:tab w:val="num" w:pos="644"/>
        </w:tabs>
        <w:ind w:left="644" w:hanging="360"/>
      </w:pPr>
    </w:lvl>
    <w:lvl w:ilvl="1">
      <w:start w:val="1"/>
      <w:numFmt w:val="decimal"/>
      <w:lvlText w:val="%2)"/>
      <w:lvlJc w:val="left"/>
      <w:pPr>
        <w:tabs>
          <w:tab w:val="num" w:pos="925"/>
        </w:tabs>
        <w:ind w:left="981" w:hanging="397"/>
      </w:pPr>
    </w:lvl>
    <w:lvl w:ilvl="2">
      <w:start w:val="1"/>
      <w:numFmt w:val="lowerRoman"/>
      <w:lvlText w:val="%3."/>
      <w:lvlJc w:val="lef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lef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left"/>
      <w:pPr>
        <w:tabs>
          <w:tab w:val="num" w:pos="6764"/>
        </w:tabs>
        <w:ind w:left="6764" w:hanging="180"/>
      </w:pPr>
    </w:lvl>
  </w:abstractNum>
  <w:abstractNum w:abstractNumId="22" w15:restartNumberingAfterBreak="0">
    <w:nsid w:val="501E67C0"/>
    <w:multiLevelType w:val="hybridMultilevel"/>
    <w:tmpl w:val="FA52E53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3" w15:restartNumberingAfterBreak="0">
    <w:nsid w:val="542563B1"/>
    <w:multiLevelType w:val="hybridMultilevel"/>
    <w:tmpl w:val="81CE41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4FF78E9"/>
    <w:multiLevelType w:val="hybridMultilevel"/>
    <w:tmpl w:val="A99E9EAE"/>
    <w:lvl w:ilvl="0" w:tplc="AB2EB5B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5903965"/>
    <w:multiLevelType w:val="hybridMultilevel"/>
    <w:tmpl w:val="48541408"/>
    <w:lvl w:ilvl="0" w:tplc="04150011">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6D42883"/>
    <w:multiLevelType w:val="hybridMultilevel"/>
    <w:tmpl w:val="9D345AAE"/>
    <w:lvl w:ilvl="0" w:tplc="0FA44560">
      <w:start w:val="1"/>
      <w:numFmt w:val="decimal"/>
      <w:lvlText w:val="%1)"/>
      <w:lvlJc w:val="left"/>
      <w:pPr>
        <w:ind w:left="818" w:hanging="360"/>
      </w:pPr>
      <w:rPr>
        <w:rFonts w:hint="default"/>
        <w:b w:val="0"/>
        <w:color w:val="000000"/>
      </w:rPr>
    </w:lvl>
    <w:lvl w:ilvl="1" w:tplc="16D2FC1E">
      <w:start w:val="1"/>
      <w:numFmt w:val="decimal"/>
      <w:lvlText w:val="%2."/>
      <w:lvlJc w:val="left"/>
      <w:pPr>
        <w:ind w:left="1886" w:hanging="708"/>
      </w:pPr>
      <w:rPr>
        <w:rFonts w:hint="default"/>
      </w:r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7" w15:restartNumberingAfterBreak="0">
    <w:nsid w:val="6B5E40E8"/>
    <w:multiLevelType w:val="multilevel"/>
    <w:tmpl w:val="7A708712"/>
    <w:lvl w:ilvl="0">
      <w:start w:val="1"/>
      <w:numFmt w:val="decimal"/>
      <w:lvlText w:val="%1)"/>
      <w:lvlJc w:val="left"/>
      <w:pPr>
        <w:tabs>
          <w:tab w:val="num" w:pos="644"/>
        </w:tabs>
        <w:ind w:left="644" w:hanging="360"/>
      </w:pPr>
    </w:lvl>
    <w:lvl w:ilvl="1">
      <w:start w:val="1"/>
      <w:numFmt w:val="lowerLetter"/>
      <w:lvlText w:val="%2)"/>
      <w:lvlJc w:val="left"/>
      <w:pPr>
        <w:tabs>
          <w:tab w:val="num" w:pos="925"/>
        </w:tabs>
        <w:ind w:left="981" w:hanging="397"/>
      </w:pPr>
    </w:lvl>
    <w:lvl w:ilvl="2">
      <w:start w:val="1"/>
      <w:numFmt w:val="lowerRoman"/>
      <w:lvlText w:val="%3."/>
      <w:lvlJc w:val="left"/>
      <w:pPr>
        <w:tabs>
          <w:tab w:val="num" w:pos="2444"/>
        </w:tabs>
        <w:ind w:left="2444" w:hanging="180"/>
      </w:pPr>
    </w:lvl>
    <w:lvl w:ilvl="3">
      <w:start w:val="1"/>
      <w:numFmt w:val="decimal"/>
      <w:lvlText w:val="%4."/>
      <w:lvlJc w:val="left"/>
      <w:pPr>
        <w:tabs>
          <w:tab w:val="num" w:pos="3164"/>
        </w:tabs>
        <w:ind w:left="3164" w:hanging="360"/>
      </w:pPr>
      <w:rPr>
        <w:rFonts w:asciiTheme="minorHAnsi" w:hAnsiTheme="minorHAnsi" w:hint="default"/>
        <w:b w:val="0"/>
      </w:rPr>
    </w:lvl>
    <w:lvl w:ilvl="4">
      <w:start w:val="1"/>
      <w:numFmt w:val="lowerLetter"/>
      <w:lvlText w:val="%5."/>
      <w:lvlJc w:val="left"/>
      <w:pPr>
        <w:tabs>
          <w:tab w:val="num" w:pos="3884"/>
        </w:tabs>
        <w:ind w:left="3884" w:hanging="360"/>
      </w:pPr>
    </w:lvl>
    <w:lvl w:ilvl="5">
      <w:start w:val="1"/>
      <w:numFmt w:val="lowerRoman"/>
      <w:lvlText w:val="%6."/>
      <w:lvlJc w:val="lef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left"/>
      <w:pPr>
        <w:tabs>
          <w:tab w:val="num" w:pos="6764"/>
        </w:tabs>
        <w:ind w:left="6764" w:hanging="180"/>
      </w:pPr>
    </w:lvl>
  </w:abstractNum>
  <w:abstractNum w:abstractNumId="28" w15:restartNumberingAfterBreak="0">
    <w:nsid w:val="6BB07E44"/>
    <w:multiLevelType w:val="hybridMultilevel"/>
    <w:tmpl w:val="2460E45E"/>
    <w:lvl w:ilvl="0" w:tplc="6688D310">
      <w:start w:val="1"/>
      <w:numFmt w:val="decimal"/>
      <w:lvlText w:val="%1."/>
      <w:lvlJc w:val="left"/>
      <w:pPr>
        <w:tabs>
          <w:tab w:val="num" w:pos="360"/>
        </w:tabs>
        <w:ind w:left="360" w:hanging="360"/>
      </w:pPr>
      <w:rPr>
        <w:rFonts w:hint="default"/>
        <w:b w:val="0"/>
      </w:rPr>
    </w:lvl>
    <w:lvl w:ilvl="1" w:tplc="A0F2FCAA">
      <w:start w:val="1"/>
      <w:numFmt w:val="lowerLetter"/>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70844C3B"/>
    <w:multiLevelType w:val="multilevel"/>
    <w:tmpl w:val="167CEAB0"/>
    <w:lvl w:ilvl="0">
      <w:start w:val="1"/>
      <w:numFmt w:val="lowerLetter"/>
      <w:lvlText w:val="%1)"/>
      <w:lvlJc w:val="left"/>
      <w:pPr>
        <w:ind w:left="786" w:hanging="360"/>
      </w:pPr>
      <w:rPr>
        <w:rFonts w:hint="default"/>
        <w:b w:val="0"/>
      </w:rPr>
    </w:lvl>
    <w:lvl w:ilvl="1">
      <w:start w:val="1"/>
      <w:numFmt w:val="lowerLetter"/>
      <w:isLgl/>
      <w:lvlText w:val="%2."/>
      <w:lvlJc w:val="left"/>
      <w:pPr>
        <w:ind w:left="1146" w:hanging="360"/>
      </w:pPr>
      <w:rPr>
        <w:rFonts w:ascii="Times New Roman" w:eastAsia="Times New Roman" w:hAnsi="Times New Roman" w:cs="Times New Roman"/>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4746" w:hanging="1440"/>
      </w:pPr>
      <w:rPr>
        <w:rFonts w:hint="default"/>
      </w:rPr>
    </w:lvl>
  </w:abstractNum>
  <w:abstractNum w:abstractNumId="30" w15:restartNumberingAfterBreak="0">
    <w:nsid w:val="73195C68"/>
    <w:multiLevelType w:val="hybridMultilevel"/>
    <w:tmpl w:val="979CBF6E"/>
    <w:lvl w:ilvl="0" w:tplc="5ECACC82">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35B4143"/>
    <w:multiLevelType w:val="hybridMultilevel"/>
    <w:tmpl w:val="08CE33C0"/>
    <w:lvl w:ilvl="0" w:tplc="6688D310">
      <w:start w:val="1"/>
      <w:numFmt w:val="decimal"/>
      <w:lvlText w:val="%1."/>
      <w:lvlJc w:val="left"/>
      <w:pPr>
        <w:tabs>
          <w:tab w:val="num" w:pos="360"/>
        </w:tabs>
        <w:ind w:left="360" w:hanging="360"/>
      </w:pPr>
      <w:rPr>
        <w:rFonts w:hint="default"/>
        <w:b w:val="0"/>
      </w:rPr>
    </w:lvl>
    <w:lvl w:ilvl="1" w:tplc="A0F2FCAA">
      <w:start w:val="1"/>
      <w:numFmt w:val="lowerLetter"/>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89A73EA"/>
    <w:multiLevelType w:val="hybridMultilevel"/>
    <w:tmpl w:val="08CE33C0"/>
    <w:lvl w:ilvl="0" w:tplc="6688D310">
      <w:start w:val="1"/>
      <w:numFmt w:val="decimal"/>
      <w:lvlText w:val="%1."/>
      <w:lvlJc w:val="left"/>
      <w:pPr>
        <w:tabs>
          <w:tab w:val="num" w:pos="360"/>
        </w:tabs>
        <w:ind w:left="360" w:hanging="360"/>
      </w:pPr>
      <w:rPr>
        <w:rFonts w:hint="default"/>
        <w:b w:val="0"/>
      </w:rPr>
    </w:lvl>
    <w:lvl w:ilvl="1" w:tplc="A0F2FCAA">
      <w:start w:val="1"/>
      <w:numFmt w:val="lowerLetter"/>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BA94C41"/>
    <w:multiLevelType w:val="hybridMultilevel"/>
    <w:tmpl w:val="56C66A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B84036"/>
    <w:multiLevelType w:val="hybridMultilevel"/>
    <w:tmpl w:val="1E0C3A4E"/>
    <w:lvl w:ilvl="0" w:tplc="04150011">
      <w:start w:val="1"/>
      <w:numFmt w:val="decimal"/>
      <w:lvlText w:val="%1)"/>
      <w:lvlJc w:val="left"/>
      <w:pPr>
        <w:tabs>
          <w:tab w:val="num" w:pos="720"/>
        </w:tabs>
        <w:ind w:left="720" w:hanging="360"/>
      </w:pPr>
      <w:rPr>
        <w:rFonts w:hint="default"/>
        <w:b w:val="0"/>
      </w:rPr>
    </w:lvl>
    <w:lvl w:ilvl="1" w:tplc="A0F2FCAA">
      <w:start w:val="1"/>
      <w:numFmt w:val="lowerLetter"/>
      <w:lvlText w:val="%2)"/>
      <w:lvlJc w:val="left"/>
      <w:pPr>
        <w:tabs>
          <w:tab w:val="num" w:pos="1800"/>
        </w:tabs>
        <w:ind w:left="1800" w:hanging="360"/>
      </w:pPr>
      <w:rPr>
        <w:rFonts w:ascii="Times New Roman" w:eastAsia="Times New Roman" w:hAnsi="Times New Roman" w:cs="Times New Roman"/>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1"/>
  </w:num>
  <w:num w:numId="4">
    <w:abstractNumId w:val="3"/>
  </w:num>
  <w:num w:numId="5">
    <w:abstractNumId w:val="4"/>
  </w:num>
  <w:num w:numId="6">
    <w:abstractNumId w:val="5"/>
  </w:num>
  <w:num w:numId="7">
    <w:abstractNumId w:val="24"/>
  </w:num>
  <w:num w:numId="8">
    <w:abstractNumId w:val="14"/>
  </w:num>
  <w:num w:numId="9">
    <w:abstractNumId w:val="7"/>
  </w:num>
  <w:num w:numId="10">
    <w:abstractNumId w:val="28"/>
  </w:num>
  <w:num w:numId="11">
    <w:abstractNumId w:val="16"/>
  </w:num>
  <w:num w:numId="12">
    <w:abstractNumId w:val="29"/>
  </w:num>
  <w:num w:numId="13">
    <w:abstractNumId w:val="33"/>
  </w:num>
  <w:num w:numId="14">
    <w:abstractNumId w:val="26"/>
  </w:num>
  <w:num w:numId="15">
    <w:abstractNumId w:val="30"/>
  </w:num>
  <w:num w:numId="16">
    <w:abstractNumId w:val="21"/>
  </w:num>
  <w:num w:numId="17">
    <w:abstractNumId w:val="9"/>
  </w:num>
  <w:num w:numId="18">
    <w:abstractNumId w:val="18"/>
  </w:num>
  <w:num w:numId="19">
    <w:abstractNumId w:val="8"/>
  </w:num>
  <w:num w:numId="20">
    <w:abstractNumId w:val="23"/>
  </w:num>
  <w:num w:numId="21">
    <w:abstractNumId w:val="22"/>
  </w:num>
  <w:num w:numId="22">
    <w:abstractNumId w:val="13"/>
  </w:num>
  <w:num w:numId="23">
    <w:abstractNumId w:val="31"/>
  </w:num>
  <w:num w:numId="24">
    <w:abstractNumId w:val="34"/>
  </w:num>
  <w:num w:numId="25">
    <w:abstractNumId w:val="19"/>
  </w:num>
  <w:num w:numId="26">
    <w:abstractNumId w:val="32"/>
  </w:num>
  <w:num w:numId="27">
    <w:abstractNumId w:val="12"/>
  </w:num>
  <w:num w:numId="28">
    <w:abstractNumId w:val="25"/>
  </w:num>
  <w:num w:numId="29">
    <w:abstractNumId w:val="6"/>
  </w:num>
  <w:num w:numId="30">
    <w:abstractNumId w:val="27"/>
  </w:num>
  <w:num w:numId="31">
    <w:abstractNumId w:val="20"/>
  </w:num>
  <w:num w:numId="32">
    <w:abstractNumId w:val="10"/>
  </w:num>
  <w:num w:numId="33">
    <w:abstractNumId w:val="15"/>
  </w:num>
  <w:num w:numId="34">
    <w:abstractNumId w:val="11"/>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265"/>
    <w:rsid w:val="00413265"/>
    <w:rsid w:val="005B71CF"/>
    <w:rsid w:val="00B65491"/>
    <w:rsid w:val="00C856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A5E55-EBA6-4611-AB7C-953285A6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13265"/>
    <w:pPr>
      <w:spacing w:after="200" w:line="276" w:lineRule="auto"/>
    </w:pPr>
    <w:rPr>
      <w:rFonts w:eastAsiaTheme="minorHAns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13265"/>
    <w:pPr>
      <w:ind w:left="720"/>
      <w:contextualSpacing/>
    </w:pPr>
  </w:style>
  <w:style w:type="paragraph" w:styleId="Bezodstpw">
    <w:name w:val="No Spacing"/>
    <w:uiPriority w:val="1"/>
    <w:qFormat/>
    <w:rsid w:val="00413265"/>
    <w:pPr>
      <w:spacing w:before="100" w:after="0" w:line="240" w:lineRule="auto"/>
    </w:pPr>
    <w:rPr>
      <w:rFonts w:eastAsiaTheme="minorEastAsia"/>
      <w:sz w:val="20"/>
      <w:szCs w:val="20"/>
    </w:rPr>
  </w:style>
  <w:style w:type="character" w:styleId="Hipercze">
    <w:name w:val="Hyperlink"/>
    <w:basedOn w:val="Domylnaczcionkaakapitu"/>
    <w:uiPriority w:val="99"/>
    <w:unhideWhenUsed/>
    <w:rsid w:val="00413265"/>
    <w:rPr>
      <w:color w:val="0563C1" w:themeColor="hyperlink"/>
      <w:u w:val="single"/>
    </w:rPr>
  </w:style>
  <w:style w:type="character" w:styleId="Pogrubienie">
    <w:name w:val="Strong"/>
    <w:qFormat/>
    <w:rsid w:val="00413265"/>
    <w:rPr>
      <w:b/>
      <w:bCs/>
    </w:rPr>
  </w:style>
  <w:style w:type="paragraph" w:customStyle="1" w:styleId="Tekstpodstawowywcity21">
    <w:name w:val="Tekst podstawowy wcięty 21"/>
    <w:basedOn w:val="Normalny"/>
    <w:rsid w:val="00413265"/>
    <w:pPr>
      <w:suppressAutoHyphens/>
      <w:spacing w:after="0" w:line="240" w:lineRule="auto"/>
      <w:ind w:left="1980"/>
    </w:pPr>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dynia.pl" TargetMode="External"/><Relationship Id="rId5" Type="http://schemas.openxmlformats.org/officeDocument/2006/relationships/hyperlink" Target="http://www.gdyni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3016</Words>
  <Characters>18101</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Jurecka</dc:creator>
  <cp:keywords/>
  <dc:description/>
  <cp:lastModifiedBy>Agnieszka Jurecka</cp:lastModifiedBy>
  <cp:revision>1</cp:revision>
  <dcterms:created xsi:type="dcterms:W3CDTF">2016-07-23T08:25:00Z</dcterms:created>
  <dcterms:modified xsi:type="dcterms:W3CDTF">2016-07-23T08:26:00Z</dcterms:modified>
</cp:coreProperties>
</file>