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57" w:rsidRDefault="00305057" w:rsidP="00414964">
      <w:pPr>
        <w:spacing w:after="0" w:line="24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noProof/>
          <w:sz w:val="24"/>
          <w:szCs w:val="24"/>
          <w:lang w:eastAsia="pl-PL"/>
        </w:rPr>
        <w:drawing>
          <wp:inline distT="0" distB="0" distL="0" distR="0">
            <wp:extent cx="5722620" cy="1881046"/>
            <wp:effectExtent l="0" t="0" r="0" b="5080"/>
            <wp:docPr id="1" name="Obraz 1" descr="C:\Users\Łukasz\Desktop\Za Granica Sztuki Lempicka mail i news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Łukasz\Desktop\Za Granica Sztuki Lempicka mail i newslett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188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057" w:rsidRDefault="00305057" w:rsidP="00414964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EB2B86" w:rsidRPr="00CA6C7B" w:rsidRDefault="008C7C5A" w:rsidP="00414964">
      <w:pPr>
        <w:spacing w:after="0" w:line="240" w:lineRule="auto"/>
        <w:rPr>
          <w:rFonts w:ascii="Corbel" w:hAnsi="Corbel"/>
          <w:b/>
          <w:sz w:val="24"/>
          <w:szCs w:val="24"/>
        </w:rPr>
      </w:pPr>
      <w:r w:rsidRPr="00CA6C7B">
        <w:rPr>
          <w:rFonts w:ascii="Corbel" w:hAnsi="Corbel"/>
          <w:b/>
          <w:sz w:val="24"/>
          <w:szCs w:val="24"/>
        </w:rPr>
        <w:t>MUZEUM EMIGRACJI W GDYNI</w:t>
      </w:r>
    </w:p>
    <w:p w:rsidR="00357F2B" w:rsidRPr="00CA6C7B" w:rsidRDefault="00EB2B86" w:rsidP="00414964">
      <w:pPr>
        <w:spacing w:after="0" w:line="240" w:lineRule="auto"/>
        <w:rPr>
          <w:rFonts w:ascii="Corbel" w:hAnsi="Corbel"/>
          <w:sz w:val="24"/>
          <w:szCs w:val="24"/>
        </w:rPr>
      </w:pPr>
      <w:r w:rsidRPr="00CA6C7B">
        <w:rPr>
          <w:rFonts w:ascii="Corbel" w:hAnsi="Corbel"/>
          <w:sz w:val="24"/>
          <w:szCs w:val="24"/>
        </w:rPr>
        <w:t>zaprasza drugą edycję cyklu</w:t>
      </w:r>
      <w:r w:rsidR="008C7C5A" w:rsidRPr="00CA6C7B">
        <w:rPr>
          <w:rFonts w:ascii="Corbel" w:hAnsi="Corbel"/>
          <w:sz w:val="24"/>
          <w:szCs w:val="24"/>
        </w:rPr>
        <w:t xml:space="preserve"> wykładów</w:t>
      </w:r>
    </w:p>
    <w:p w:rsidR="00414964" w:rsidRPr="00CA6C7B" w:rsidRDefault="008C7C5A" w:rsidP="00414964">
      <w:pPr>
        <w:spacing w:after="0" w:line="240" w:lineRule="auto"/>
        <w:rPr>
          <w:rFonts w:ascii="Corbel" w:hAnsi="Corbel"/>
          <w:sz w:val="24"/>
          <w:szCs w:val="24"/>
        </w:rPr>
      </w:pPr>
      <w:r w:rsidRPr="00CA6C7B">
        <w:rPr>
          <w:rFonts w:ascii="Corbel" w:hAnsi="Corbel"/>
          <w:b/>
          <w:sz w:val="24"/>
          <w:szCs w:val="24"/>
        </w:rPr>
        <w:t>ZA GRANICĄ SZTUKI</w:t>
      </w:r>
    </w:p>
    <w:p w:rsidR="00414964" w:rsidRPr="00CA6C7B" w:rsidRDefault="00414964" w:rsidP="00414964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8732B6" w:rsidRPr="00CA6C7B" w:rsidRDefault="00E21914" w:rsidP="00414964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22. 10 | godz. 17:30 | </w:t>
      </w:r>
      <w:proofErr w:type="spellStart"/>
      <w:r w:rsidR="00414964" w:rsidRPr="00CA6C7B">
        <w:rPr>
          <w:rFonts w:ascii="Corbel" w:hAnsi="Corbel"/>
          <w:sz w:val="24"/>
          <w:szCs w:val="24"/>
        </w:rPr>
        <w:t>InfoBox</w:t>
      </w:r>
      <w:proofErr w:type="spellEnd"/>
      <w:r w:rsidR="00414964" w:rsidRPr="00CA6C7B">
        <w:rPr>
          <w:rFonts w:ascii="Corbel" w:hAnsi="Corbel"/>
          <w:sz w:val="24"/>
          <w:szCs w:val="24"/>
        </w:rPr>
        <w:t xml:space="preserve"> OBSERWATORIUM ZMIAN</w:t>
      </w:r>
    </w:p>
    <w:p w:rsidR="00414964" w:rsidRPr="00CA6C7B" w:rsidRDefault="00414964" w:rsidP="00414964">
      <w:pPr>
        <w:spacing w:after="0" w:line="240" w:lineRule="auto"/>
        <w:rPr>
          <w:rFonts w:ascii="Corbel" w:hAnsi="Corbel"/>
          <w:sz w:val="24"/>
          <w:szCs w:val="24"/>
        </w:rPr>
      </w:pPr>
    </w:p>
    <w:p w:rsidR="00414964" w:rsidRPr="00CA6C7B" w:rsidRDefault="00414964" w:rsidP="00414964">
      <w:pPr>
        <w:spacing w:after="0" w:line="240" w:lineRule="auto"/>
        <w:rPr>
          <w:rFonts w:ascii="Corbel" w:hAnsi="Corbel"/>
          <w:sz w:val="24"/>
          <w:szCs w:val="24"/>
        </w:rPr>
      </w:pPr>
    </w:p>
    <w:p w:rsidR="00340F02" w:rsidRPr="00CA6C7B" w:rsidRDefault="00A158C6" w:rsidP="00EB2B86">
      <w:pPr>
        <w:rPr>
          <w:rFonts w:ascii="Corbel" w:hAnsi="Corbel"/>
          <w:sz w:val="24"/>
          <w:szCs w:val="24"/>
        </w:rPr>
      </w:pPr>
      <w:r w:rsidRPr="00CA6C7B">
        <w:rPr>
          <w:rFonts w:ascii="Corbel" w:hAnsi="Corbel"/>
          <w:sz w:val="24"/>
          <w:szCs w:val="24"/>
        </w:rPr>
        <w:t>Muzeum Emigracji w Gdyni</w:t>
      </w:r>
      <w:r w:rsidR="008732B6" w:rsidRPr="00CA6C7B">
        <w:rPr>
          <w:rFonts w:ascii="Corbel" w:hAnsi="Corbel"/>
          <w:sz w:val="24"/>
          <w:szCs w:val="24"/>
        </w:rPr>
        <w:t xml:space="preserve"> </w:t>
      </w:r>
      <w:r w:rsidRPr="00CA6C7B">
        <w:rPr>
          <w:rFonts w:ascii="Corbel" w:hAnsi="Corbel"/>
          <w:sz w:val="24"/>
          <w:szCs w:val="24"/>
        </w:rPr>
        <w:t xml:space="preserve">już </w:t>
      </w:r>
      <w:r w:rsidR="00967111" w:rsidRPr="00CA6C7B">
        <w:rPr>
          <w:rFonts w:ascii="Corbel" w:hAnsi="Corbel"/>
          <w:sz w:val="24"/>
          <w:szCs w:val="24"/>
        </w:rPr>
        <w:t xml:space="preserve">po raz drugi kieruje się </w:t>
      </w:r>
      <w:r w:rsidRPr="00CA6C7B">
        <w:rPr>
          <w:rFonts w:ascii="Corbel" w:hAnsi="Corbel"/>
          <w:b/>
          <w:sz w:val="24"/>
          <w:szCs w:val="24"/>
        </w:rPr>
        <w:t>ZA GRANICĘ SZTUKI</w:t>
      </w:r>
      <w:r w:rsidR="008732B6" w:rsidRPr="00CA6C7B">
        <w:rPr>
          <w:rFonts w:ascii="Corbel" w:hAnsi="Corbel"/>
          <w:sz w:val="24"/>
          <w:szCs w:val="24"/>
        </w:rPr>
        <w:t xml:space="preserve">, </w:t>
      </w:r>
      <w:r w:rsidR="00340F02" w:rsidRPr="00CA6C7B">
        <w:rPr>
          <w:rFonts w:ascii="Corbel" w:hAnsi="Corbel"/>
          <w:sz w:val="24"/>
          <w:szCs w:val="24"/>
        </w:rPr>
        <w:t xml:space="preserve">zapraszając na spotkania z </w:t>
      </w:r>
      <w:r w:rsidR="008732B6" w:rsidRPr="00CA6C7B">
        <w:rPr>
          <w:rFonts w:ascii="Corbel" w:hAnsi="Corbel"/>
          <w:sz w:val="24"/>
          <w:szCs w:val="24"/>
        </w:rPr>
        <w:t>postaci</w:t>
      </w:r>
      <w:r w:rsidR="00340F02" w:rsidRPr="00CA6C7B">
        <w:rPr>
          <w:rFonts w:ascii="Corbel" w:hAnsi="Corbel"/>
          <w:sz w:val="24"/>
          <w:szCs w:val="24"/>
        </w:rPr>
        <w:t>ami</w:t>
      </w:r>
      <w:r w:rsidR="008732B6" w:rsidRPr="00CA6C7B">
        <w:rPr>
          <w:rFonts w:ascii="Corbel" w:hAnsi="Corbel"/>
          <w:sz w:val="24"/>
          <w:szCs w:val="24"/>
        </w:rPr>
        <w:t xml:space="preserve"> wybitnych znanych, ale i </w:t>
      </w:r>
      <w:r w:rsidR="00340F02" w:rsidRPr="00CA6C7B">
        <w:rPr>
          <w:rFonts w:ascii="Corbel" w:hAnsi="Corbel"/>
          <w:sz w:val="24"/>
          <w:szCs w:val="24"/>
        </w:rPr>
        <w:t xml:space="preserve"> </w:t>
      </w:r>
      <w:r w:rsidR="008732B6" w:rsidRPr="00CA6C7B">
        <w:rPr>
          <w:rFonts w:ascii="Corbel" w:hAnsi="Corbel"/>
          <w:sz w:val="24"/>
          <w:szCs w:val="24"/>
        </w:rPr>
        <w:t xml:space="preserve">mniej </w:t>
      </w:r>
      <w:r w:rsidR="00911AC1" w:rsidRPr="00CA6C7B">
        <w:rPr>
          <w:rFonts w:ascii="Corbel" w:hAnsi="Corbel"/>
          <w:sz w:val="24"/>
          <w:szCs w:val="24"/>
        </w:rPr>
        <w:t>rozpoznawalnych</w:t>
      </w:r>
      <w:r w:rsidR="004F3A92" w:rsidRPr="00CA6C7B">
        <w:rPr>
          <w:rFonts w:ascii="Corbel" w:hAnsi="Corbel"/>
          <w:sz w:val="24"/>
          <w:szCs w:val="24"/>
        </w:rPr>
        <w:t>, artystów-emigrantów</w:t>
      </w:r>
      <w:r w:rsidRPr="00CA6C7B">
        <w:rPr>
          <w:rFonts w:ascii="Corbel" w:hAnsi="Corbel"/>
          <w:sz w:val="24"/>
          <w:szCs w:val="24"/>
        </w:rPr>
        <w:t xml:space="preserve">. </w:t>
      </w:r>
      <w:r w:rsidR="00340F02" w:rsidRPr="00CA6C7B">
        <w:rPr>
          <w:rFonts w:ascii="Corbel" w:hAnsi="Corbel"/>
          <w:sz w:val="24"/>
          <w:szCs w:val="24"/>
        </w:rPr>
        <w:t xml:space="preserve">Cykl ośmiu </w:t>
      </w:r>
      <w:r w:rsidR="00073B99" w:rsidRPr="00CA6C7B">
        <w:rPr>
          <w:rFonts w:ascii="Corbel" w:hAnsi="Corbel"/>
          <w:sz w:val="24"/>
          <w:szCs w:val="24"/>
        </w:rPr>
        <w:t xml:space="preserve">wykładów </w:t>
      </w:r>
      <w:r w:rsidR="00340F02" w:rsidRPr="00CA6C7B">
        <w:rPr>
          <w:rFonts w:ascii="Corbel" w:hAnsi="Corbel"/>
          <w:sz w:val="24"/>
          <w:szCs w:val="24"/>
        </w:rPr>
        <w:t xml:space="preserve">przybliży artystyczne koleje losu </w:t>
      </w:r>
      <w:r w:rsidR="00073B99" w:rsidRPr="00CA6C7B">
        <w:rPr>
          <w:rFonts w:ascii="Corbel" w:hAnsi="Corbel"/>
          <w:sz w:val="24"/>
          <w:szCs w:val="24"/>
        </w:rPr>
        <w:t>twórców</w:t>
      </w:r>
      <w:r w:rsidR="00340F02" w:rsidRPr="00CA6C7B">
        <w:rPr>
          <w:rFonts w:ascii="Corbel" w:hAnsi="Corbel"/>
          <w:sz w:val="24"/>
          <w:szCs w:val="24"/>
        </w:rPr>
        <w:t xml:space="preserve">, którzy </w:t>
      </w:r>
      <w:r w:rsidR="00073B99" w:rsidRPr="00CA6C7B">
        <w:rPr>
          <w:rFonts w:ascii="Corbel" w:hAnsi="Corbel"/>
          <w:sz w:val="24"/>
          <w:szCs w:val="24"/>
        </w:rPr>
        <w:t xml:space="preserve">dobrowolnie </w:t>
      </w:r>
      <w:r w:rsidR="00340F02" w:rsidRPr="00CA6C7B">
        <w:rPr>
          <w:rFonts w:ascii="Corbel" w:hAnsi="Corbel"/>
          <w:sz w:val="24"/>
          <w:szCs w:val="24"/>
        </w:rPr>
        <w:t xml:space="preserve">wybrali, bądź też zmuszeni byli wybrać, życie na poza Polską, śledząc ich wpływ na sztukę polską i światową. </w:t>
      </w:r>
    </w:p>
    <w:p w:rsidR="00832AF4" w:rsidRPr="00CA6C7B" w:rsidRDefault="00A158C6" w:rsidP="00EB2B86">
      <w:pPr>
        <w:rPr>
          <w:rFonts w:ascii="Corbel" w:hAnsi="Corbel"/>
          <w:sz w:val="24"/>
          <w:szCs w:val="24"/>
        </w:rPr>
      </w:pPr>
      <w:r w:rsidRPr="00CA6C7B">
        <w:rPr>
          <w:rFonts w:ascii="Corbel" w:hAnsi="Corbel"/>
          <w:sz w:val="24"/>
          <w:szCs w:val="24"/>
        </w:rPr>
        <w:t>Podobnie, jak to miało miejsce w poprzedniej edycji cieszących się dużą popularnością wykładów, w</w:t>
      </w:r>
      <w:r w:rsidR="008732B6" w:rsidRPr="00CA6C7B">
        <w:rPr>
          <w:rFonts w:ascii="Corbel" w:hAnsi="Corbel"/>
          <w:sz w:val="24"/>
          <w:szCs w:val="24"/>
        </w:rPr>
        <w:t xml:space="preserve">śród </w:t>
      </w:r>
      <w:r w:rsidR="00137513" w:rsidRPr="00CA6C7B">
        <w:rPr>
          <w:rFonts w:ascii="Corbel" w:hAnsi="Corbel"/>
          <w:sz w:val="24"/>
          <w:szCs w:val="24"/>
        </w:rPr>
        <w:t>bohaterów</w:t>
      </w:r>
      <w:r w:rsidR="008732B6" w:rsidRPr="00CA6C7B">
        <w:rPr>
          <w:rFonts w:ascii="Corbel" w:hAnsi="Corbel"/>
          <w:sz w:val="24"/>
          <w:szCs w:val="24"/>
        </w:rPr>
        <w:t xml:space="preserve"> </w:t>
      </w:r>
      <w:r w:rsidRPr="00CA6C7B">
        <w:rPr>
          <w:rFonts w:ascii="Corbel" w:hAnsi="Corbel"/>
          <w:sz w:val="24"/>
          <w:szCs w:val="24"/>
        </w:rPr>
        <w:t>pojawią</w:t>
      </w:r>
      <w:r w:rsidR="001F1624" w:rsidRPr="00CA6C7B">
        <w:rPr>
          <w:rFonts w:ascii="Corbel" w:hAnsi="Corbel"/>
          <w:sz w:val="24"/>
          <w:szCs w:val="24"/>
        </w:rPr>
        <w:t xml:space="preserve"> się</w:t>
      </w:r>
      <w:r w:rsidR="008732B6" w:rsidRPr="00CA6C7B">
        <w:rPr>
          <w:rFonts w:ascii="Corbel" w:hAnsi="Corbel"/>
          <w:sz w:val="24"/>
          <w:szCs w:val="24"/>
        </w:rPr>
        <w:t xml:space="preserve"> </w:t>
      </w:r>
      <w:r w:rsidRPr="00CA6C7B">
        <w:rPr>
          <w:rFonts w:ascii="Corbel" w:hAnsi="Corbel"/>
          <w:sz w:val="24"/>
          <w:szCs w:val="24"/>
        </w:rPr>
        <w:t xml:space="preserve">artyści różnych </w:t>
      </w:r>
      <w:r w:rsidR="00340F02" w:rsidRPr="00CA6C7B">
        <w:rPr>
          <w:rFonts w:ascii="Corbel" w:hAnsi="Corbel"/>
          <w:sz w:val="24"/>
          <w:szCs w:val="24"/>
        </w:rPr>
        <w:t>czasów</w:t>
      </w:r>
      <w:r w:rsidRPr="00CA6C7B">
        <w:rPr>
          <w:rFonts w:ascii="Corbel" w:hAnsi="Corbel"/>
          <w:sz w:val="24"/>
          <w:szCs w:val="24"/>
        </w:rPr>
        <w:t>, stylów i mediów</w:t>
      </w:r>
      <w:r w:rsidR="00E84574" w:rsidRPr="00CA6C7B">
        <w:rPr>
          <w:rFonts w:ascii="Corbel" w:hAnsi="Corbel"/>
          <w:sz w:val="24"/>
          <w:szCs w:val="24"/>
        </w:rPr>
        <w:t>. Ty</w:t>
      </w:r>
      <w:r w:rsidR="00340F02" w:rsidRPr="00CA6C7B">
        <w:rPr>
          <w:rFonts w:ascii="Corbel" w:hAnsi="Corbel"/>
          <w:sz w:val="24"/>
          <w:szCs w:val="24"/>
        </w:rPr>
        <w:t xml:space="preserve">m razem będą to: </w:t>
      </w:r>
      <w:r w:rsidR="008732B6" w:rsidRPr="00CA6C7B">
        <w:rPr>
          <w:rFonts w:ascii="Corbel" w:hAnsi="Corbel"/>
          <w:sz w:val="24"/>
          <w:szCs w:val="24"/>
        </w:rPr>
        <w:t>Tamar</w:t>
      </w:r>
      <w:r w:rsidR="00340F02" w:rsidRPr="00CA6C7B">
        <w:rPr>
          <w:rFonts w:ascii="Corbel" w:hAnsi="Corbel"/>
          <w:sz w:val="24"/>
          <w:szCs w:val="24"/>
        </w:rPr>
        <w:t>a</w:t>
      </w:r>
      <w:r w:rsidR="008732B6" w:rsidRPr="00CA6C7B">
        <w:rPr>
          <w:rFonts w:ascii="Corbel" w:hAnsi="Corbel"/>
          <w:sz w:val="24"/>
          <w:szCs w:val="24"/>
        </w:rPr>
        <w:t xml:space="preserve"> Łempick</w:t>
      </w:r>
      <w:r w:rsidR="00340F02" w:rsidRPr="00CA6C7B">
        <w:rPr>
          <w:rFonts w:ascii="Corbel" w:hAnsi="Corbel"/>
          <w:sz w:val="24"/>
          <w:szCs w:val="24"/>
        </w:rPr>
        <w:t>a</w:t>
      </w:r>
      <w:r w:rsidR="008732B6" w:rsidRPr="00CA6C7B">
        <w:rPr>
          <w:rFonts w:ascii="Corbel" w:hAnsi="Corbel"/>
          <w:sz w:val="24"/>
          <w:szCs w:val="24"/>
        </w:rPr>
        <w:t xml:space="preserve">, Wojciech </w:t>
      </w:r>
      <w:proofErr w:type="spellStart"/>
      <w:r w:rsidR="008732B6" w:rsidRPr="00CA6C7B">
        <w:rPr>
          <w:rFonts w:ascii="Corbel" w:hAnsi="Corbel"/>
          <w:sz w:val="24"/>
          <w:szCs w:val="24"/>
        </w:rPr>
        <w:t>Fangor</w:t>
      </w:r>
      <w:proofErr w:type="spellEnd"/>
      <w:r w:rsidR="008732B6" w:rsidRPr="00CA6C7B">
        <w:rPr>
          <w:rFonts w:ascii="Corbel" w:hAnsi="Corbel"/>
          <w:sz w:val="24"/>
          <w:szCs w:val="24"/>
        </w:rPr>
        <w:t xml:space="preserve">, </w:t>
      </w:r>
      <w:r w:rsidR="00340F02" w:rsidRPr="00CA6C7B">
        <w:rPr>
          <w:rFonts w:ascii="Corbel" w:hAnsi="Corbel"/>
          <w:sz w:val="24"/>
          <w:szCs w:val="24"/>
        </w:rPr>
        <w:t xml:space="preserve">Marek Żuławski, Jan Lebenstein, </w:t>
      </w:r>
      <w:r w:rsidR="008732B6" w:rsidRPr="00CA6C7B">
        <w:rPr>
          <w:rFonts w:ascii="Corbel" w:hAnsi="Corbel"/>
          <w:sz w:val="24"/>
          <w:szCs w:val="24"/>
        </w:rPr>
        <w:t>Roman Opałk</w:t>
      </w:r>
      <w:r w:rsidR="00340F02" w:rsidRPr="00CA6C7B">
        <w:rPr>
          <w:rFonts w:ascii="Corbel" w:hAnsi="Corbel"/>
          <w:sz w:val="24"/>
          <w:szCs w:val="24"/>
        </w:rPr>
        <w:t>a</w:t>
      </w:r>
      <w:r w:rsidR="008732B6" w:rsidRPr="00CA6C7B">
        <w:rPr>
          <w:rFonts w:ascii="Corbel" w:hAnsi="Corbel"/>
          <w:sz w:val="24"/>
          <w:szCs w:val="24"/>
        </w:rPr>
        <w:t>,</w:t>
      </w:r>
      <w:r w:rsidR="00B913B3" w:rsidRPr="00CA6C7B">
        <w:rPr>
          <w:rFonts w:ascii="Corbel" w:hAnsi="Corbel"/>
          <w:sz w:val="24"/>
          <w:szCs w:val="24"/>
        </w:rPr>
        <w:t xml:space="preserve"> </w:t>
      </w:r>
      <w:r w:rsidR="008732B6" w:rsidRPr="00CA6C7B">
        <w:rPr>
          <w:rFonts w:ascii="Corbel" w:hAnsi="Corbel"/>
          <w:sz w:val="24"/>
          <w:szCs w:val="24"/>
        </w:rPr>
        <w:t>Zbigniew Rybczyński</w:t>
      </w:r>
      <w:r w:rsidR="00340F02" w:rsidRPr="00CA6C7B">
        <w:rPr>
          <w:rFonts w:ascii="Corbel" w:hAnsi="Corbel"/>
          <w:sz w:val="24"/>
          <w:szCs w:val="24"/>
        </w:rPr>
        <w:t>,</w:t>
      </w:r>
      <w:r w:rsidR="008732B6" w:rsidRPr="00CA6C7B">
        <w:rPr>
          <w:rFonts w:ascii="Corbel" w:hAnsi="Corbel"/>
          <w:sz w:val="24"/>
          <w:szCs w:val="24"/>
        </w:rPr>
        <w:t xml:space="preserve"> Piotr </w:t>
      </w:r>
      <w:proofErr w:type="spellStart"/>
      <w:r w:rsidR="008732B6" w:rsidRPr="00CA6C7B">
        <w:rPr>
          <w:rFonts w:ascii="Corbel" w:hAnsi="Corbel"/>
          <w:sz w:val="24"/>
          <w:szCs w:val="24"/>
        </w:rPr>
        <w:t>Uklański</w:t>
      </w:r>
      <w:proofErr w:type="spellEnd"/>
      <w:r w:rsidR="00340F02" w:rsidRPr="00CA6C7B">
        <w:rPr>
          <w:rFonts w:ascii="Corbel" w:hAnsi="Corbel"/>
          <w:sz w:val="24"/>
          <w:szCs w:val="24"/>
        </w:rPr>
        <w:t xml:space="preserve"> i Krzysztof Bednarski</w:t>
      </w:r>
      <w:r w:rsidR="00B96E16" w:rsidRPr="00CA6C7B">
        <w:rPr>
          <w:rFonts w:ascii="Corbel" w:hAnsi="Corbel"/>
          <w:sz w:val="24"/>
          <w:szCs w:val="24"/>
        </w:rPr>
        <w:t xml:space="preserve">. </w:t>
      </w:r>
      <w:r w:rsidR="004F3A92" w:rsidRPr="00CA6C7B">
        <w:rPr>
          <w:rFonts w:ascii="Corbel" w:hAnsi="Corbel"/>
          <w:sz w:val="24"/>
          <w:szCs w:val="24"/>
        </w:rPr>
        <w:t xml:space="preserve">Do poprowadzenia </w:t>
      </w:r>
      <w:r w:rsidR="00073B99" w:rsidRPr="00CA6C7B">
        <w:rPr>
          <w:rFonts w:ascii="Corbel" w:hAnsi="Corbel"/>
          <w:sz w:val="24"/>
          <w:szCs w:val="24"/>
        </w:rPr>
        <w:t xml:space="preserve">prelekcji </w:t>
      </w:r>
      <w:r w:rsidR="004F3A92" w:rsidRPr="00CA6C7B">
        <w:rPr>
          <w:rFonts w:ascii="Corbel" w:hAnsi="Corbel"/>
          <w:sz w:val="24"/>
          <w:szCs w:val="24"/>
        </w:rPr>
        <w:t xml:space="preserve">zaprosiliśmy wybitnych specjalistów z całej Polski, szczególnie związanych ze swoimi bohaterami </w:t>
      </w:r>
      <w:r w:rsidR="00073B99" w:rsidRPr="00CA6C7B">
        <w:rPr>
          <w:rFonts w:ascii="Corbel" w:hAnsi="Corbel"/>
          <w:sz w:val="24"/>
          <w:szCs w:val="24"/>
        </w:rPr>
        <w:t>–</w:t>
      </w:r>
      <w:r w:rsidR="004F3A92" w:rsidRPr="00CA6C7B">
        <w:rPr>
          <w:rFonts w:ascii="Corbel" w:hAnsi="Corbel"/>
          <w:sz w:val="24"/>
          <w:szCs w:val="24"/>
        </w:rPr>
        <w:t xml:space="preserve"> będą to historycy sztuki, kuratorzy wystaw</w:t>
      </w:r>
      <w:r w:rsidR="00AC6F56" w:rsidRPr="00CA6C7B">
        <w:rPr>
          <w:rFonts w:ascii="Corbel" w:hAnsi="Corbel"/>
          <w:sz w:val="24"/>
          <w:szCs w:val="24"/>
        </w:rPr>
        <w:t xml:space="preserve"> oraz</w:t>
      </w:r>
      <w:r w:rsidR="004F3A92" w:rsidRPr="00CA6C7B">
        <w:rPr>
          <w:rFonts w:ascii="Corbel" w:hAnsi="Corbel"/>
          <w:sz w:val="24"/>
          <w:szCs w:val="24"/>
        </w:rPr>
        <w:t xml:space="preserve"> autorzy publikacji</w:t>
      </w:r>
      <w:r w:rsidR="00137513" w:rsidRPr="00CA6C7B">
        <w:rPr>
          <w:rFonts w:ascii="Corbel" w:hAnsi="Corbel"/>
          <w:sz w:val="24"/>
          <w:szCs w:val="24"/>
        </w:rPr>
        <w:t xml:space="preserve"> monograficznych</w:t>
      </w:r>
      <w:r w:rsidR="004F3A92" w:rsidRPr="00CA6C7B">
        <w:rPr>
          <w:rFonts w:ascii="Corbel" w:hAnsi="Corbel"/>
          <w:sz w:val="24"/>
          <w:szCs w:val="24"/>
        </w:rPr>
        <w:t>. Dzięki temu każda opowieść zyska dodatkowy, osobisty wymiar i</w:t>
      </w:r>
      <w:r w:rsidR="00832AF4" w:rsidRPr="00CA6C7B">
        <w:rPr>
          <w:rFonts w:ascii="Corbel" w:hAnsi="Corbel"/>
          <w:sz w:val="24"/>
          <w:szCs w:val="24"/>
        </w:rPr>
        <w:t xml:space="preserve"> stanie się </w:t>
      </w:r>
      <w:r w:rsidR="004F3A92" w:rsidRPr="00CA6C7B">
        <w:rPr>
          <w:rFonts w:ascii="Corbel" w:hAnsi="Corbel"/>
          <w:sz w:val="24"/>
          <w:szCs w:val="24"/>
        </w:rPr>
        <w:t xml:space="preserve">wyjątkową </w:t>
      </w:r>
      <w:r w:rsidR="00832AF4" w:rsidRPr="00CA6C7B">
        <w:rPr>
          <w:rFonts w:ascii="Corbel" w:hAnsi="Corbel"/>
          <w:sz w:val="24"/>
          <w:szCs w:val="24"/>
        </w:rPr>
        <w:t>ekskursją śladami twórców.</w:t>
      </w:r>
      <w:r w:rsidR="00AC6F56" w:rsidRPr="00CA6C7B">
        <w:rPr>
          <w:rFonts w:ascii="Corbel" w:hAnsi="Corbel"/>
          <w:sz w:val="24"/>
          <w:szCs w:val="24"/>
        </w:rPr>
        <w:t xml:space="preserve"> </w:t>
      </w:r>
      <w:r w:rsidR="00B96E16" w:rsidRPr="00CA6C7B">
        <w:rPr>
          <w:rFonts w:ascii="Corbel" w:hAnsi="Corbel"/>
          <w:sz w:val="24"/>
          <w:szCs w:val="24"/>
        </w:rPr>
        <w:t>Wykład</w:t>
      </w:r>
      <w:r w:rsidR="00E84574" w:rsidRPr="00CA6C7B">
        <w:rPr>
          <w:rFonts w:ascii="Corbel" w:hAnsi="Corbel"/>
          <w:sz w:val="24"/>
          <w:szCs w:val="24"/>
        </w:rPr>
        <w:t>y</w:t>
      </w:r>
      <w:r w:rsidR="00B96E16" w:rsidRPr="00CA6C7B">
        <w:rPr>
          <w:rFonts w:ascii="Corbel" w:hAnsi="Corbel"/>
          <w:sz w:val="24"/>
          <w:szCs w:val="24"/>
        </w:rPr>
        <w:t xml:space="preserve"> skierowane </w:t>
      </w:r>
      <w:r w:rsidR="00137513" w:rsidRPr="00CA6C7B">
        <w:rPr>
          <w:rFonts w:ascii="Corbel" w:hAnsi="Corbel"/>
          <w:sz w:val="24"/>
          <w:szCs w:val="24"/>
        </w:rPr>
        <w:t>są</w:t>
      </w:r>
      <w:r w:rsidR="00B96E16" w:rsidRPr="00CA6C7B">
        <w:rPr>
          <w:rFonts w:ascii="Corbel" w:hAnsi="Corbel"/>
          <w:sz w:val="24"/>
          <w:szCs w:val="24"/>
        </w:rPr>
        <w:t xml:space="preserve"> do</w:t>
      </w:r>
      <w:r w:rsidR="00137513" w:rsidRPr="00CA6C7B">
        <w:rPr>
          <w:rFonts w:ascii="Corbel" w:hAnsi="Corbel"/>
          <w:sz w:val="24"/>
          <w:szCs w:val="24"/>
        </w:rPr>
        <w:t xml:space="preserve"> </w:t>
      </w:r>
      <w:r w:rsidR="00B96E16" w:rsidRPr="00CA6C7B">
        <w:rPr>
          <w:rFonts w:ascii="Corbel" w:hAnsi="Corbel"/>
          <w:sz w:val="24"/>
          <w:szCs w:val="24"/>
        </w:rPr>
        <w:t>szerokiej publiczności</w:t>
      </w:r>
      <w:r w:rsidR="00073B99" w:rsidRPr="00CA6C7B">
        <w:rPr>
          <w:rFonts w:ascii="Corbel" w:hAnsi="Corbel"/>
          <w:sz w:val="24"/>
          <w:szCs w:val="24"/>
        </w:rPr>
        <w:t>, mają otwartą</w:t>
      </w:r>
      <w:r w:rsidR="004E4AC7" w:rsidRPr="00CA6C7B">
        <w:rPr>
          <w:rFonts w:ascii="Corbel" w:hAnsi="Corbel"/>
          <w:sz w:val="24"/>
          <w:szCs w:val="24"/>
        </w:rPr>
        <w:t xml:space="preserve">, </w:t>
      </w:r>
      <w:r w:rsidR="00073B99" w:rsidRPr="00CA6C7B">
        <w:rPr>
          <w:rFonts w:ascii="Corbel" w:hAnsi="Corbel"/>
          <w:sz w:val="24"/>
          <w:szCs w:val="24"/>
        </w:rPr>
        <w:t xml:space="preserve">nieakademicką formułę </w:t>
      </w:r>
      <w:r w:rsidR="004E4AC7" w:rsidRPr="00CA6C7B">
        <w:rPr>
          <w:rFonts w:ascii="Corbel" w:hAnsi="Corbel"/>
          <w:sz w:val="24"/>
          <w:szCs w:val="24"/>
        </w:rPr>
        <w:t xml:space="preserve">i popularyzatorski charakter. </w:t>
      </w:r>
    </w:p>
    <w:p w:rsidR="004E4AC7" w:rsidRPr="00CA6C7B" w:rsidRDefault="00B96E16" w:rsidP="00EB2B86">
      <w:pPr>
        <w:rPr>
          <w:rFonts w:ascii="Corbel" w:hAnsi="Corbel"/>
          <w:sz w:val="24"/>
          <w:szCs w:val="24"/>
        </w:rPr>
      </w:pPr>
      <w:r w:rsidRPr="00CA6C7B">
        <w:rPr>
          <w:rFonts w:ascii="Corbel" w:hAnsi="Corbel"/>
          <w:sz w:val="24"/>
          <w:szCs w:val="24"/>
        </w:rPr>
        <w:t xml:space="preserve">Wszystkie wykłady </w:t>
      </w:r>
      <w:r w:rsidR="004E4AC7" w:rsidRPr="00CA6C7B">
        <w:rPr>
          <w:rFonts w:ascii="Corbel" w:hAnsi="Corbel"/>
          <w:sz w:val="24"/>
          <w:szCs w:val="24"/>
        </w:rPr>
        <w:t>odbywać się będą</w:t>
      </w:r>
      <w:r w:rsidRPr="00CA6C7B">
        <w:rPr>
          <w:rFonts w:ascii="Corbel" w:hAnsi="Corbel"/>
          <w:sz w:val="24"/>
          <w:szCs w:val="24"/>
        </w:rPr>
        <w:t xml:space="preserve"> w Obserwatorium Zmian </w:t>
      </w:r>
      <w:proofErr w:type="spellStart"/>
      <w:r w:rsidRPr="00CA6C7B">
        <w:rPr>
          <w:rFonts w:ascii="Corbel" w:hAnsi="Corbel"/>
          <w:sz w:val="24"/>
          <w:szCs w:val="24"/>
        </w:rPr>
        <w:t>InfoBox</w:t>
      </w:r>
      <w:proofErr w:type="spellEnd"/>
      <w:r w:rsidRPr="00CA6C7B">
        <w:rPr>
          <w:rFonts w:ascii="Corbel" w:hAnsi="Corbel"/>
          <w:sz w:val="24"/>
          <w:szCs w:val="24"/>
        </w:rPr>
        <w:t xml:space="preserve"> w Gdyni.</w:t>
      </w:r>
      <w:r w:rsidR="009033B8" w:rsidRPr="00CA6C7B">
        <w:rPr>
          <w:rFonts w:ascii="Corbel" w:hAnsi="Corbel"/>
          <w:sz w:val="24"/>
          <w:szCs w:val="24"/>
        </w:rPr>
        <w:t xml:space="preserve"> </w:t>
      </w:r>
      <w:r w:rsidR="009033B8" w:rsidRPr="00CA6C7B">
        <w:rPr>
          <w:rStyle w:val="Pogrubienie"/>
          <w:rFonts w:ascii="Corbel" w:hAnsi="Corbel"/>
          <w:sz w:val="24"/>
          <w:szCs w:val="24"/>
        </w:rPr>
        <w:t>Na pierwsze spotkanie zapraszamy w środę, 22 października o godz. 17:30.</w:t>
      </w:r>
    </w:p>
    <w:p w:rsidR="00340F02" w:rsidRPr="00CA6C7B" w:rsidRDefault="00340F02" w:rsidP="00EB2B86">
      <w:pPr>
        <w:rPr>
          <w:rFonts w:ascii="Corbel" w:hAnsi="Corbel"/>
          <w:sz w:val="24"/>
          <w:szCs w:val="24"/>
        </w:rPr>
      </w:pPr>
    </w:p>
    <w:p w:rsidR="00832AF4" w:rsidRPr="00CA6C7B" w:rsidRDefault="007C0E08" w:rsidP="00EB2B86">
      <w:pPr>
        <w:rPr>
          <w:rFonts w:ascii="Corbel" w:hAnsi="Corbel"/>
          <w:sz w:val="24"/>
          <w:szCs w:val="24"/>
        </w:rPr>
      </w:pPr>
      <w:r w:rsidRPr="00CA6C7B">
        <w:rPr>
          <w:rFonts w:ascii="Corbel" w:hAnsi="Corbel"/>
          <w:sz w:val="24"/>
          <w:szCs w:val="24"/>
        </w:rPr>
        <w:t>O</w:t>
      </w:r>
      <w:r w:rsidR="00832AF4" w:rsidRPr="00CA6C7B">
        <w:rPr>
          <w:rFonts w:ascii="Corbel" w:hAnsi="Corbel"/>
          <w:sz w:val="24"/>
          <w:szCs w:val="24"/>
        </w:rPr>
        <w:t xml:space="preserve"> drugiej edycji projektu </w:t>
      </w:r>
      <w:r w:rsidR="00832AF4" w:rsidRPr="00CA6C7B">
        <w:rPr>
          <w:rFonts w:ascii="Corbel" w:hAnsi="Corbel"/>
          <w:b/>
          <w:sz w:val="24"/>
          <w:szCs w:val="24"/>
        </w:rPr>
        <w:t>ZA GRANICĄ SZTUKI</w:t>
      </w:r>
      <w:r w:rsidR="00832AF4" w:rsidRPr="00CA6C7B">
        <w:rPr>
          <w:rFonts w:ascii="Corbel" w:hAnsi="Corbel"/>
          <w:sz w:val="24"/>
          <w:szCs w:val="24"/>
        </w:rPr>
        <w:t xml:space="preserve"> mówi dr Hubert Bilewicz, autor koncepcji i programu merytorycznego cyklu:</w:t>
      </w:r>
    </w:p>
    <w:p w:rsidR="008C7C5A" w:rsidRPr="00CA6C7B" w:rsidRDefault="00832AF4" w:rsidP="008C7C5A">
      <w:pPr>
        <w:rPr>
          <w:rFonts w:ascii="Corbel" w:hAnsi="Corbel"/>
          <w:sz w:val="24"/>
          <w:szCs w:val="24"/>
        </w:rPr>
      </w:pPr>
      <w:r w:rsidRPr="00CA6C7B">
        <w:rPr>
          <w:rFonts w:ascii="Corbel" w:hAnsi="Corbel"/>
          <w:sz w:val="24"/>
          <w:szCs w:val="24"/>
        </w:rPr>
        <w:t xml:space="preserve"> </w:t>
      </w:r>
      <w:r w:rsidR="008C7C5A" w:rsidRPr="00CA6C7B">
        <w:rPr>
          <w:rFonts w:ascii="Corbel" w:hAnsi="Corbel"/>
          <w:sz w:val="24"/>
          <w:szCs w:val="24"/>
        </w:rPr>
        <w:t xml:space="preserve">„Czy artyści-emigranci, to ci, którzy </w:t>
      </w:r>
      <w:r w:rsidR="008C7C5A" w:rsidRPr="00CA6C7B">
        <w:rPr>
          <w:rFonts w:ascii="Corbel" w:hAnsi="Corbel"/>
          <w:b/>
          <w:sz w:val="24"/>
          <w:szCs w:val="24"/>
        </w:rPr>
        <w:t>musieli</w:t>
      </w:r>
      <w:r w:rsidR="008C7C5A" w:rsidRPr="00CA6C7B">
        <w:rPr>
          <w:rFonts w:ascii="Corbel" w:hAnsi="Corbel"/>
          <w:sz w:val="24"/>
          <w:szCs w:val="24"/>
        </w:rPr>
        <w:t xml:space="preserve"> czy ci, którzy </w:t>
      </w:r>
      <w:r w:rsidR="008C7C5A" w:rsidRPr="00CA6C7B">
        <w:rPr>
          <w:rFonts w:ascii="Corbel" w:hAnsi="Corbel"/>
          <w:b/>
          <w:sz w:val="24"/>
          <w:szCs w:val="24"/>
        </w:rPr>
        <w:t>chcieli wyjechać</w:t>
      </w:r>
      <w:r w:rsidR="008C7C5A" w:rsidRPr="00CA6C7B">
        <w:rPr>
          <w:rFonts w:ascii="Corbel" w:hAnsi="Corbel"/>
          <w:sz w:val="24"/>
          <w:szCs w:val="24"/>
        </w:rPr>
        <w:t xml:space="preserve">? A może też ci, którzy </w:t>
      </w:r>
      <w:r w:rsidR="008C7C5A" w:rsidRPr="00CA6C7B">
        <w:rPr>
          <w:rFonts w:ascii="Corbel" w:hAnsi="Corbel"/>
          <w:b/>
          <w:sz w:val="24"/>
          <w:szCs w:val="24"/>
        </w:rPr>
        <w:t>mogli wyjechać</w:t>
      </w:r>
      <w:r w:rsidR="008C7C5A" w:rsidRPr="00CA6C7B">
        <w:rPr>
          <w:rFonts w:ascii="Corbel" w:hAnsi="Corbel"/>
          <w:sz w:val="24"/>
          <w:szCs w:val="24"/>
        </w:rPr>
        <w:t xml:space="preserve">? Rozpoczynamy w Muzeum Emigracji w Gdyni drugą edycję cyklu </w:t>
      </w:r>
      <w:r w:rsidR="008C7C5A" w:rsidRPr="00CA6C7B">
        <w:rPr>
          <w:rFonts w:ascii="Corbel" w:hAnsi="Corbel"/>
          <w:sz w:val="24"/>
          <w:szCs w:val="24"/>
        </w:rPr>
        <w:lastRenderedPageBreak/>
        <w:t xml:space="preserve">wykładów poświęconych sylwetkom polskich emigrantów – artystów. Ambiwalencja ich statusu, kondycji i motywacji jest kłopotliwa, lecz może stanowić szczególny walor narracji o skomplikowanych czy zapętlonych losach artystów – Polaków czy artystów w ogóle. Jedni byli skazani na wyjazd, inni to dobrowolni wygnańcy. Istotne jest, że kwestia </w:t>
      </w:r>
      <w:r w:rsidR="00AC6F56" w:rsidRPr="00CA6C7B">
        <w:rPr>
          <w:rFonts w:ascii="Corbel" w:hAnsi="Corbel"/>
          <w:sz w:val="24"/>
          <w:szCs w:val="24"/>
        </w:rPr>
        <w:t xml:space="preserve">polskiej </w:t>
      </w:r>
      <w:r w:rsidR="008C7C5A" w:rsidRPr="00CA6C7B">
        <w:rPr>
          <w:rFonts w:ascii="Corbel" w:hAnsi="Corbel"/>
          <w:sz w:val="24"/>
          <w:szCs w:val="24"/>
        </w:rPr>
        <w:t>obecności w nowoczesnej sztuce światowej zawiera w sobie pytania o zakres oraz rangę partycypacji polskich artystów w międzynarodowym obiegu sztuki, jak również pytania o charakter i zasięg recepcji sztuki polskiej. W szczególności dotyczy to artystów</w:t>
      </w:r>
      <w:r w:rsidR="007C0E08" w:rsidRPr="00CA6C7B">
        <w:rPr>
          <w:rFonts w:ascii="Corbel" w:hAnsi="Corbel"/>
          <w:sz w:val="24"/>
          <w:szCs w:val="24"/>
        </w:rPr>
        <w:t>-</w:t>
      </w:r>
      <w:r w:rsidR="008C7C5A" w:rsidRPr="00CA6C7B">
        <w:rPr>
          <w:rFonts w:ascii="Corbel" w:hAnsi="Corbel"/>
          <w:sz w:val="24"/>
          <w:szCs w:val="24"/>
        </w:rPr>
        <w:t xml:space="preserve"> emigrantów, których życie i twórczość rozpięte były między Polską a światem; artystów ciekawych świata, a jednocześnie targanych tęsknotami; asymilujących się w nowych środowiskach bądź wyalienowanych; pozostających za granicą lub wielokrotnie powracających; obywateli świata… Kosmopolityczna bądź internacjonalna formuła życia artystycznego nakładała się na geopo</w:t>
      </w:r>
      <w:r w:rsidR="00AC6F56" w:rsidRPr="00CA6C7B">
        <w:rPr>
          <w:rFonts w:ascii="Corbel" w:hAnsi="Corbel"/>
          <w:sz w:val="24"/>
          <w:szCs w:val="24"/>
        </w:rPr>
        <w:t xml:space="preserve">lityczne czy narodowe uwikłania, </w:t>
      </w:r>
      <w:r w:rsidR="008C7C5A" w:rsidRPr="00CA6C7B">
        <w:rPr>
          <w:rFonts w:ascii="Corbel" w:hAnsi="Corbel"/>
          <w:sz w:val="24"/>
          <w:szCs w:val="24"/>
        </w:rPr>
        <w:t>lokalne doświadczenia czy wreszcie indywidualne losy. Choć sztuka współczesna nie posiada już granic, to dwudziestowieczne życie artystyczne określały jednak rozliczne granice: państwowe, środowiskowe, pokoleniowe, ideowe, stylistyczne… Migracje były również motorem życia artystycznego (mobilność i wolność wpisana była bowiem w formułę twórczą). Emigracja bowiem wydaje się być nieodłącznym czynnikiem pamięci i tożsamości narodowej</w:t>
      </w:r>
      <w:r w:rsidRPr="00CA6C7B">
        <w:rPr>
          <w:rFonts w:ascii="Corbel" w:hAnsi="Corbel"/>
          <w:sz w:val="24"/>
          <w:szCs w:val="24"/>
        </w:rPr>
        <w:t>”</w:t>
      </w:r>
      <w:r w:rsidR="008C7C5A" w:rsidRPr="00CA6C7B">
        <w:rPr>
          <w:rFonts w:ascii="Corbel" w:hAnsi="Corbel"/>
          <w:sz w:val="24"/>
          <w:szCs w:val="24"/>
        </w:rPr>
        <w:t xml:space="preserve">. </w:t>
      </w:r>
    </w:p>
    <w:p w:rsidR="001A27AC" w:rsidRDefault="008C7C5A" w:rsidP="00EB2B86">
      <w:pPr>
        <w:rPr>
          <w:rFonts w:ascii="Corbel" w:hAnsi="Corbel"/>
          <w:sz w:val="24"/>
          <w:szCs w:val="24"/>
        </w:rPr>
      </w:pPr>
      <w:r w:rsidRPr="00CA6C7B">
        <w:rPr>
          <w:rFonts w:ascii="Corbel" w:hAnsi="Corbel"/>
          <w:b/>
          <w:sz w:val="24"/>
          <w:szCs w:val="24"/>
        </w:rPr>
        <w:t xml:space="preserve">Hubert Bilewicz </w:t>
      </w:r>
      <w:r w:rsidR="001E274B" w:rsidRPr="00CA6C7B">
        <w:rPr>
          <w:rFonts w:ascii="Corbel" w:hAnsi="Corbel"/>
          <w:sz w:val="24"/>
          <w:szCs w:val="24"/>
        </w:rPr>
        <w:t>–</w:t>
      </w:r>
      <w:r w:rsidRPr="00CA6C7B">
        <w:rPr>
          <w:rFonts w:ascii="Corbel" w:hAnsi="Corbel"/>
          <w:sz w:val="24"/>
          <w:szCs w:val="24"/>
        </w:rPr>
        <w:t xml:space="preserve"> historyk sztuki, nauczyciel akademicki, edukator. Pracuje w Instytucie Historii Sztuki Uniwersytetu Gdańskiego. Zajmuje się badawczo m.in. historią szkoły sopockiej i gdańskiego środowiska artystycznego po 1945 roku. Interesują go zwłaszcza rozmaite (artystyczne i pozaartystyczne) uwikłania sztuki.</w:t>
      </w:r>
    </w:p>
    <w:p w:rsidR="00305057" w:rsidRPr="00CA6C7B" w:rsidRDefault="00305057" w:rsidP="00EB2B86">
      <w:pPr>
        <w:rPr>
          <w:rFonts w:ascii="Corbel" w:hAnsi="Corbel"/>
          <w:sz w:val="24"/>
          <w:szCs w:val="24"/>
        </w:rPr>
      </w:pPr>
      <w:r>
        <w:rPr>
          <w:rFonts w:ascii="Corbel" w:hAnsi="Corbel"/>
          <w:noProof/>
          <w:sz w:val="24"/>
          <w:szCs w:val="24"/>
          <w:lang w:eastAsia="pl-PL"/>
        </w:rPr>
        <w:drawing>
          <wp:inline distT="0" distB="0" distL="0" distR="0">
            <wp:extent cx="1821180" cy="1489083"/>
            <wp:effectExtent l="0" t="0" r="7620" b="0"/>
            <wp:docPr id="2" name="Obraz 2" descr="C:\Users\Łukasz\Desktop\24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Łukasz\Desktop\241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002" cy="148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bel" w:hAnsi="Corbel"/>
          <w:noProof/>
          <w:sz w:val="24"/>
          <w:szCs w:val="24"/>
          <w:lang w:eastAsia="pl-PL"/>
        </w:rPr>
        <w:drawing>
          <wp:inline distT="0" distB="0" distL="0" distR="0" wp14:anchorId="0A9A73AD" wp14:editId="62547170">
            <wp:extent cx="1120140" cy="1492194"/>
            <wp:effectExtent l="0" t="0" r="3810" b="0"/>
            <wp:docPr id="4" name="Obraz 4" descr="C:\Users\Łukasz\Desktop\tamara-lempicka_autoportret-w-zielonym-bugat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Łukasz\Desktop\tamara-lempicka_autoportret-w-zielonym-bugatt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32" cy="149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bel" w:hAnsi="Corbel"/>
          <w:noProof/>
          <w:sz w:val="24"/>
          <w:szCs w:val="24"/>
          <w:lang w:eastAsia="pl-PL"/>
        </w:rPr>
        <w:drawing>
          <wp:inline distT="0" distB="0" distL="0" distR="0" wp14:anchorId="5D10489D" wp14:editId="54BE96BC">
            <wp:extent cx="1515341" cy="1493520"/>
            <wp:effectExtent l="0" t="0" r="8890" b="0"/>
            <wp:docPr id="3" name="Obraz 3" descr="C:\Users\Łukasz\Desktop\lempick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Łukasz\Desktop\lempicka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149" cy="149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bel" w:hAnsi="Corbel"/>
          <w:noProof/>
          <w:sz w:val="24"/>
          <w:szCs w:val="24"/>
          <w:lang w:eastAsia="pl-PL"/>
        </w:rPr>
        <w:drawing>
          <wp:inline distT="0" distB="0" distL="0" distR="0">
            <wp:extent cx="982980" cy="1495343"/>
            <wp:effectExtent l="0" t="0" r="7620" b="0"/>
            <wp:docPr id="5" name="Obraz 5" descr="C:\Users\Łukasz\Desktop\44_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Łukasz\Desktop\44_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76" cy="150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7AC" w:rsidRPr="00CA6C7B" w:rsidRDefault="00E84574" w:rsidP="001A27AC">
      <w:pPr>
        <w:rPr>
          <w:rFonts w:ascii="Corbel" w:hAnsi="Corbel"/>
          <w:b/>
          <w:sz w:val="24"/>
          <w:szCs w:val="24"/>
        </w:rPr>
      </w:pPr>
      <w:r w:rsidRPr="00CA6C7B">
        <w:rPr>
          <w:rFonts w:ascii="Corbel" w:hAnsi="Corbel"/>
          <w:b/>
          <w:sz w:val="24"/>
          <w:szCs w:val="24"/>
        </w:rPr>
        <w:t>Bohaterką pierwszego spotkania będzie</w:t>
      </w:r>
      <w:r w:rsidR="00340F02" w:rsidRPr="00CA6C7B">
        <w:rPr>
          <w:rFonts w:ascii="Corbel" w:hAnsi="Corbel"/>
          <w:b/>
          <w:sz w:val="24"/>
          <w:szCs w:val="24"/>
        </w:rPr>
        <w:t xml:space="preserve"> światowej sławy</w:t>
      </w:r>
      <w:r w:rsidRPr="00CA6C7B">
        <w:rPr>
          <w:rFonts w:ascii="Corbel" w:hAnsi="Corbel"/>
          <w:b/>
          <w:sz w:val="24"/>
          <w:szCs w:val="24"/>
        </w:rPr>
        <w:t xml:space="preserve"> polska malarka, Tamara Łempicka.</w:t>
      </w:r>
      <w:r w:rsidR="001A27AC" w:rsidRPr="00CA6C7B">
        <w:rPr>
          <w:rFonts w:ascii="Corbel" w:hAnsi="Corbel"/>
          <w:b/>
          <w:sz w:val="24"/>
          <w:szCs w:val="24"/>
        </w:rPr>
        <w:t xml:space="preserve"> O tej  niezwykłej kobiecie i sławnej artystce w kontekście jej (nie)obecności w historii sztuki polskiej opowie dr Hubert Bilewicz z Uniwersytetu Gdańskiego.</w:t>
      </w:r>
    </w:p>
    <w:p w:rsidR="00014F75" w:rsidRPr="00CA6C7B" w:rsidRDefault="001A27AC" w:rsidP="00832AF4">
      <w:pPr>
        <w:rPr>
          <w:rFonts w:ascii="Corbel" w:hAnsi="Corbel"/>
          <w:sz w:val="24"/>
          <w:szCs w:val="24"/>
        </w:rPr>
      </w:pPr>
      <w:r w:rsidRPr="00CA6C7B">
        <w:rPr>
          <w:rFonts w:ascii="Corbel" w:hAnsi="Corbel"/>
          <w:b/>
          <w:sz w:val="24"/>
          <w:szCs w:val="24"/>
        </w:rPr>
        <w:t>Tamara Łempicka (1896</w:t>
      </w:r>
      <w:r w:rsidR="001E274B" w:rsidRPr="00CA6C7B">
        <w:rPr>
          <w:rFonts w:ascii="Corbel" w:hAnsi="Corbel"/>
          <w:b/>
          <w:sz w:val="24"/>
          <w:szCs w:val="24"/>
        </w:rPr>
        <w:t>-</w:t>
      </w:r>
      <w:r w:rsidRPr="00CA6C7B">
        <w:rPr>
          <w:rFonts w:ascii="Corbel" w:hAnsi="Corbel"/>
          <w:b/>
          <w:sz w:val="24"/>
          <w:szCs w:val="24"/>
        </w:rPr>
        <w:t>1980</w:t>
      </w:r>
      <w:r w:rsidRPr="00CA6C7B">
        <w:rPr>
          <w:rFonts w:ascii="Corbel" w:hAnsi="Corbel"/>
          <w:sz w:val="24"/>
          <w:szCs w:val="24"/>
        </w:rPr>
        <w:t xml:space="preserve">) – urodzona jako Maria </w:t>
      </w:r>
      <w:proofErr w:type="spellStart"/>
      <w:r w:rsidRPr="00CA6C7B">
        <w:rPr>
          <w:rFonts w:ascii="Corbel" w:hAnsi="Corbel"/>
          <w:sz w:val="24"/>
          <w:szCs w:val="24"/>
        </w:rPr>
        <w:t>Gurwik</w:t>
      </w:r>
      <w:proofErr w:type="spellEnd"/>
      <w:r w:rsidRPr="00CA6C7B">
        <w:rPr>
          <w:rFonts w:ascii="Corbel" w:hAnsi="Corbel"/>
          <w:sz w:val="24"/>
          <w:szCs w:val="24"/>
        </w:rPr>
        <w:t xml:space="preserve">-Górska polska malarka działająca we Francji i Ameryce. Jej obrazy są dziś uważane za kwintesencję stylistyki art </w:t>
      </w:r>
      <w:proofErr w:type="spellStart"/>
      <w:r w:rsidRPr="00CA6C7B">
        <w:rPr>
          <w:rFonts w:ascii="Corbel" w:hAnsi="Corbel"/>
          <w:sz w:val="24"/>
          <w:szCs w:val="24"/>
        </w:rPr>
        <w:t>déco</w:t>
      </w:r>
      <w:proofErr w:type="spellEnd"/>
      <w:r w:rsidRPr="00CA6C7B">
        <w:rPr>
          <w:rFonts w:ascii="Corbel" w:hAnsi="Corbel"/>
          <w:sz w:val="24"/>
          <w:szCs w:val="24"/>
        </w:rPr>
        <w:t xml:space="preserve">. Autorka efektownych obrazów wykonywanych w późno kubistycznej manierze, pełnych jednak </w:t>
      </w:r>
      <w:proofErr w:type="spellStart"/>
      <w:r w:rsidRPr="00CA6C7B">
        <w:rPr>
          <w:rFonts w:ascii="Corbel" w:hAnsi="Corbel"/>
          <w:sz w:val="24"/>
          <w:szCs w:val="24"/>
        </w:rPr>
        <w:t>nawiązań</w:t>
      </w:r>
      <w:proofErr w:type="spellEnd"/>
      <w:r w:rsidRPr="00CA6C7B">
        <w:rPr>
          <w:rFonts w:ascii="Corbel" w:hAnsi="Corbel"/>
          <w:sz w:val="24"/>
          <w:szCs w:val="24"/>
        </w:rPr>
        <w:t xml:space="preserve"> do tradycyjnego malarstwa, zwłaszcza estetyki włoskiego quattrocenta.  Jako portrecistka wyższych sfer towarzyskich zrobiła oszałamiającą karierę w latach międzywojennych. Wiodąca barwne życie emancypantka, mistyfikatorka i </w:t>
      </w:r>
      <w:r w:rsidRPr="00CA6C7B">
        <w:rPr>
          <w:rFonts w:ascii="Corbel" w:hAnsi="Corbel"/>
          <w:sz w:val="24"/>
          <w:szCs w:val="24"/>
        </w:rPr>
        <w:lastRenderedPageBreak/>
        <w:t xml:space="preserve">skandalistka. Po latach wykluczenia z historii sztuki nowoczesnej, jej twórczość od ponad dekady przeżywa swoisty renesans, zaś pośmiertna sława kompensuje lata nieobecności. </w:t>
      </w:r>
    </w:p>
    <w:p w:rsidR="00CA6C7B" w:rsidRPr="00CA6C7B" w:rsidRDefault="00CA6C7B" w:rsidP="00CA6C7B">
      <w:pPr>
        <w:pStyle w:val="NormalnyWeb"/>
        <w:rPr>
          <w:rFonts w:ascii="Corbel" w:hAnsi="Corbel"/>
        </w:rPr>
      </w:pPr>
      <w:r w:rsidRPr="00CA6C7B">
        <w:rPr>
          <w:rStyle w:val="Pogrubienie"/>
          <w:rFonts w:ascii="Corbel" w:hAnsi="Corbel"/>
        </w:rPr>
        <w:t>HARMONOGRAM:</w:t>
      </w:r>
    </w:p>
    <w:p w:rsidR="00CA6C7B" w:rsidRPr="00CA6C7B" w:rsidRDefault="00CA6C7B" w:rsidP="00CA6C7B">
      <w:pPr>
        <w:pStyle w:val="NormalnyWeb"/>
        <w:rPr>
          <w:rFonts w:ascii="Corbel" w:hAnsi="Corbel"/>
        </w:rPr>
      </w:pPr>
      <w:r w:rsidRPr="00CA6C7B">
        <w:rPr>
          <w:rFonts w:ascii="Corbel" w:hAnsi="Corbel"/>
        </w:rPr>
        <w:t xml:space="preserve">1. </w:t>
      </w:r>
      <w:r w:rsidRPr="00CA6C7B">
        <w:rPr>
          <w:rStyle w:val="Pogrubienie"/>
          <w:rFonts w:ascii="Corbel" w:hAnsi="Corbel"/>
        </w:rPr>
        <w:t>Tamara Łempicka</w:t>
      </w:r>
      <w:r w:rsidRPr="00CA6C7B">
        <w:rPr>
          <w:rFonts w:ascii="Corbel" w:hAnsi="Corbel"/>
        </w:rPr>
        <w:t xml:space="preserve"> (1898-1980), prowadzący: dr Hubert Bilewicz, Uniwersytet Gdański, 22.10</w:t>
      </w:r>
      <w:r w:rsidRPr="00CA6C7B">
        <w:rPr>
          <w:rFonts w:ascii="Corbel" w:hAnsi="Corbel"/>
        </w:rPr>
        <w:br/>
        <w:t xml:space="preserve">2. </w:t>
      </w:r>
      <w:r w:rsidRPr="00CA6C7B">
        <w:rPr>
          <w:rStyle w:val="Pogrubienie"/>
          <w:rFonts w:ascii="Corbel" w:hAnsi="Corbel"/>
        </w:rPr>
        <w:t xml:space="preserve">Wojciech </w:t>
      </w:r>
      <w:proofErr w:type="spellStart"/>
      <w:r w:rsidRPr="00CA6C7B">
        <w:rPr>
          <w:rStyle w:val="Pogrubienie"/>
          <w:rFonts w:ascii="Corbel" w:hAnsi="Corbel"/>
        </w:rPr>
        <w:t>Fangor</w:t>
      </w:r>
      <w:proofErr w:type="spellEnd"/>
      <w:r w:rsidRPr="00CA6C7B">
        <w:rPr>
          <w:rFonts w:ascii="Corbel" w:hAnsi="Corbel"/>
        </w:rPr>
        <w:t xml:space="preserve"> (1922), prowadząca: Ewa </w:t>
      </w:r>
      <w:proofErr w:type="spellStart"/>
      <w:r w:rsidRPr="00CA6C7B">
        <w:rPr>
          <w:rFonts w:ascii="Corbel" w:hAnsi="Corbel"/>
        </w:rPr>
        <w:t>Gorządek</w:t>
      </w:r>
      <w:proofErr w:type="spellEnd"/>
      <w:r w:rsidRPr="00CA6C7B">
        <w:rPr>
          <w:rFonts w:ascii="Corbel" w:hAnsi="Corbel"/>
        </w:rPr>
        <w:t xml:space="preserve"> CSW Warszawa </w:t>
      </w:r>
      <w:r w:rsidR="00DE618A">
        <w:rPr>
          <w:rFonts w:ascii="Corbel" w:hAnsi="Corbel"/>
        </w:rPr>
        <w:t>19</w:t>
      </w:r>
      <w:r w:rsidRPr="00CA6C7B">
        <w:rPr>
          <w:rFonts w:ascii="Corbel" w:hAnsi="Corbel"/>
        </w:rPr>
        <w:t>.11</w:t>
      </w:r>
      <w:r w:rsidRPr="00CA6C7B">
        <w:rPr>
          <w:rFonts w:ascii="Corbel" w:hAnsi="Corbel"/>
        </w:rPr>
        <w:br/>
        <w:t xml:space="preserve">3. </w:t>
      </w:r>
      <w:r w:rsidRPr="00CA6C7B">
        <w:rPr>
          <w:rStyle w:val="Pogrubienie"/>
          <w:rFonts w:ascii="Corbel" w:hAnsi="Corbel"/>
        </w:rPr>
        <w:t>Jan Lebenstein</w:t>
      </w:r>
      <w:r w:rsidRPr="00CA6C7B">
        <w:rPr>
          <w:rFonts w:ascii="Corbel" w:hAnsi="Corbel"/>
        </w:rPr>
        <w:t xml:space="preserve"> (1930-1999), prowadząca: Magdalena </w:t>
      </w:r>
      <w:proofErr w:type="spellStart"/>
      <w:r w:rsidRPr="00CA6C7B">
        <w:rPr>
          <w:rFonts w:ascii="Corbel" w:hAnsi="Corbel"/>
        </w:rPr>
        <w:t>Szafkowska</w:t>
      </w:r>
      <w:proofErr w:type="spellEnd"/>
      <w:r w:rsidRPr="00CA6C7B">
        <w:rPr>
          <w:rFonts w:ascii="Corbel" w:hAnsi="Corbel"/>
        </w:rPr>
        <w:t xml:space="preserve"> Uniwersytet Wrocławski </w:t>
      </w:r>
      <w:r w:rsidR="00DE618A">
        <w:rPr>
          <w:rFonts w:ascii="Corbel" w:hAnsi="Corbel"/>
        </w:rPr>
        <w:t>12</w:t>
      </w:r>
      <w:r w:rsidRPr="00CA6C7B">
        <w:rPr>
          <w:rFonts w:ascii="Corbel" w:hAnsi="Corbel"/>
        </w:rPr>
        <w:t>.12</w:t>
      </w:r>
      <w:r w:rsidRPr="00CA6C7B">
        <w:rPr>
          <w:rFonts w:ascii="Corbel" w:hAnsi="Corbel"/>
        </w:rPr>
        <w:br/>
        <w:t xml:space="preserve">4. </w:t>
      </w:r>
      <w:r w:rsidRPr="00CA6C7B">
        <w:rPr>
          <w:rStyle w:val="Pogrubienie"/>
          <w:rFonts w:ascii="Corbel" w:hAnsi="Corbel"/>
        </w:rPr>
        <w:t>Marek Żuławski</w:t>
      </w:r>
      <w:r w:rsidRPr="00CA6C7B">
        <w:rPr>
          <w:rFonts w:ascii="Corbel" w:hAnsi="Corbel"/>
        </w:rPr>
        <w:t xml:space="preserve"> (1908 -1985), </w:t>
      </w:r>
      <w:proofErr w:type="spellStart"/>
      <w:r w:rsidRPr="00CA6C7B">
        <w:rPr>
          <w:rFonts w:ascii="Corbel" w:hAnsi="Corbel"/>
        </w:rPr>
        <w:t>prowadzący:Sławomir</w:t>
      </w:r>
      <w:proofErr w:type="spellEnd"/>
      <w:r w:rsidRPr="00CA6C7B">
        <w:rPr>
          <w:rFonts w:ascii="Corbel" w:hAnsi="Corbel"/>
        </w:rPr>
        <w:t xml:space="preserve"> </w:t>
      </w:r>
      <w:proofErr w:type="spellStart"/>
      <w:r w:rsidRPr="00CA6C7B">
        <w:rPr>
          <w:rFonts w:ascii="Corbel" w:hAnsi="Corbel"/>
        </w:rPr>
        <w:t>Majoch</w:t>
      </w:r>
      <w:proofErr w:type="spellEnd"/>
      <w:r w:rsidRPr="00CA6C7B">
        <w:rPr>
          <w:rFonts w:ascii="Corbel" w:hAnsi="Corbel"/>
        </w:rPr>
        <w:t>, Muzeum UMK w Toruniu 14.01</w:t>
      </w:r>
      <w:r w:rsidRPr="00CA6C7B">
        <w:rPr>
          <w:rFonts w:ascii="Corbel" w:hAnsi="Corbel"/>
        </w:rPr>
        <w:br/>
        <w:t xml:space="preserve">5. </w:t>
      </w:r>
      <w:r w:rsidRPr="00CA6C7B">
        <w:rPr>
          <w:rStyle w:val="Pogrubienie"/>
          <w:rFonts w:ascii="Corbel" w:hAnsi="Corbel"/>
        </w:rPr>
        <w:t>Roman Opałka</w:t>
      </w:r>
      <w:r w:rsidRPr="00CA6C7B">
        <w:rPr>
          <w:rFonts w:ascii="Corbel" w:hAnsi="Corbel"/>
        </w:rPr>
        <w:t xml:space="preserve"> (1931-2011), prowadząca: dr hab. Joanna Sosnowska, Instytut Sztuki PAN w Warszawie 11.02</w:t>
      </w:r>
      <w:r w:rsidRPr="00CA6C7B">
        <w:rPr>
          <w:rFonts w:ascii="Corbel" w:hAnsi="Corbel"/>
        </w:rPr>
        <w:br/>
        <w:t xml:space="preserve">6. </w:t>
      </w:r>
      <w:r w:rsidRPr="00CA6C7B">
        <w:rPr>
          <w:rStyle w:val="Pogrubienie"/>
          <w:rFonts w:ascii="Corbel" w:hAnsi="Corbel"/>
        </w:rPr>
        <w:t>Zbigniew Rybczyński</w:t>
      </w:r>
      <w:r w:rsidRPr="00CA6C7B">
        <w:rPr>
          <w:rFonts w:ascii="Corbel" w:hAnsi="Corbel"/>
        </w:rPr>
        <w:t xml:space="preserve"> (1949), </w:t>
      </w:r>
      <w:proofErr w:type="spellStart"/>
      <w:r w:rsidRPr="00CA6C7B">
        <w:rPr>
          <w:rFonts w:ascii="Corbel" w:hAnsi="Corbel"/>
        </w:rPr>
        <w:t>prowadzący:dr</w:t>
      </w:r>
      <w:proofErr w:type="spellEnd"/>
      <w:r w:rsidRPr="00CA6C7B">
        <w:rPr>
          <w:rFonts w:ascii="Corbel" w:hAnsi="Corbel"/>
        </w:rPr>
        <w:t xml:space="preserve"> hab. Paweł Sitkiewicz Uniwersytet Gdański 11.03</w:t>
      </w:r>
      <w:r w:rsidRPr="00CA6C7B">
        <w:rPr>
          <w:rFonts w:ascii="Corbel" w:hAnsi="Corbel"/>
        </w:rPr>
        <w:br/>
        <w:t xml:space="preserve">7. </w:t>
      </w:r>
      <w:r w:rsidRPr="00CA6C7B">
        <w:rPr>
          <w:rStyle w:val="Pogrubienie"/>
          <w:rFonts w:ascii="Corbel" w:hAnsi="Corbel"/>
        </w:rPr>
        <w:t xml:space="preserve">Piotr </w:t>
      </w:r>
      <w:proofErr w:type="spellStart"/>
      <w:r w:rsidRPr="00CA6C7B">
        <w:rPr>
          <w:rStyle w:val="Pogrubienie"/>
          <w:rFonts w:ascii="Corbel" w:hAnsi="Corbel"/>
        </w:rPr>
        <w:t>Uklański</w:t>
      </w:r>
      <w:proofErr w:type="spellEnd"/>
      <w:r w:rsidRPr="00CA6C7B">
        <w:rPr>
          <w:rFonts w:ascii="Corbel" w:hAnsi="Corbel"/>
        </w:rPr>
        <w:t xml:space="preserve"> (1968), prowadzący: dr Łukasz </w:t>
      </w:r>
      <w:proofErr w:type="spellStart"/>
      <w:r w:rsidRPr="00CA6C7B">
        <w:rPr>
          <w:rFonts w:ascii="Corbel" w:hAnsi="Corbel"/>
        </w:rPr>
        <w:t>Ronduda</w:t>
      </w:r>
      <w:proofErr w:type="spellEnd"/>
      <w:r w:rsidRPr="00CA6C7B">
        <w:rPr>
          <w:rFonts w:ascii="Corbel" w:hAnsi="Corbel"/>
        </w:rPr>
        <w:t xml:space="preserve"> CSW Warszawa 8.04</w:t>
      </w:r>
      <w:r w:rsidRPr="00CA6C7B">
        <w:rPr>
          <w:rFonts w:ascii="Corbel" w:hAnsi="Corbel"/>
        </w:rPr>
        <w:br/>
        <w:t xml:space="preserve">8. </w:t>
      </w:r>
      <w:r w:rsidRPr="00CA6C7B">
        <w:rPr>
          <w:rStyle w:val="Pogrubienie"/>
          <w:rFonts w:ascii="Corbel" w:hAnsi="Corbel"/>
        </w:rPr>
        <w:t>Krzysztof Bednarski</w:t>
      </w:r>
      <w:r w:rsidRPr="00CA6C7B">
        <w:rPr>
          <w:rFonts w:ascii="Corbel" w:hAnsi="Corbel"/>
        </w:rPr>
        <w:t xml:space="preserve"> (1953), prowadzący: prof. Waldemar Baraniewski, Uniwersytet Warszawski 1</w:t>
      </w:r>
      <w:r w:rsidR="00DE618A">
        <w:rPr>
          <w:rFonts w:ascii="Corbel" w:hAnsi="Corbel"/>
        </w:rPr>
        <w:t>8</w:t>
      </w:r>
      <w:bookmarkStart w:id="0" w:name="_GoBack"/>
      <w:bookmarkEnd w:id="0"/>
      <w:r w:rsidRPr="00CA6C7B">
        <w:rPr>
          <w:rFonts w:ascii="Corbel" w:hAnsi="Corbel"/>
        </w:rPr>
        <w:t xml:space="preserve">.06 </w:t>
      </w:r>
    </w:p>
    <w:p w:rsidR="007D0B9A" w:rsidRDefault="007D0B9A" w:rsidP="00832AF4">
      <w:pPr>
        <w:rPr>
          <w:rFonts w:ascii="Corbel" w:hAnsi="Corbel"/>
          <w:sz w:val="24"/>
          <w:szCs w:val="24"/>
        </w:rPr>
      </w:pPr>
    </w:p>
    <w:p w:rsidR="00CA6C7B" w:rsidRPr="00A46037" w:rsidRDefault="00CA6C7B" w:rsidP="00832AF4">
      <w:pPr>
        <w:rPr>
          <w:rFonts w:ascii="Corbel" w:hAnsi="Corbel"/>
          <w:i/>
          <w:sz w:val="24"/>
          <w:szCs w:val="24"/>
        </w:rPr>
      </w:pPr>
      <w:r w:rsidRPr="00A46037">
        <w:rPr>
          <w:rFonts w:ascii="Corbel" w:hAnsi="Corbel"/>
          <w:i/>
          <w:sz w:val="24"/>
          <w:szCs w:val="24"/>
        </w:rPr>
        <w:t>Więcej informacji:</w:t>
      </w:r>
    </w:p>
    <w:p w:rsidR="00CA6C7B" w:rsidRPr="00CA6C7B" w:rsidRDefault="00CA6C7B" w:rsidP="00832AF4">
      <w:pPr>
        <w:rPr>
          <w:rFonts w:ascii="Corbel" w:hAnsi="Corbel"/>
          <w:sz w:val="24"/>
          <w:szCs w:val="24"/>
        </w:rPr>
      </w:pPr>
      <w:r w:rsidRPr="00E21914">
        <w:rPr>
          <w:rFonts w:ascii="Corbel" w:hAnsi="Corbel"/>
          <w:b/>
          <w:sz w:val="24"/>
          <w:szCs w:val="24"/>
        </w:rPr>
        <w:t>Łukasz Kierznikiewicz</w:t>
      </w:r>
      <w:r w:rsidR="00E21914">
        <w:rPr>
          <w:rFonts w:ascii="Corbel" w:hAnsi="Corbel"/>
          <w:sz w:val="24"/>
          <w:szCs w:val="24"/>
        </w:rPr>
        <w:br/>
        <w:t>Muzeum Emigracji w Gdyni</w:t>
      </w:r>
      <w:r w:rsidR="00E21914">
        <w:rPr>
          <w:rFonts w:ascii="Corbel" w:hAnsi="Corbel"/>
          <w:sz w:val="24"/>
          <w:szCs w:val="24"/>
        </w:rPr>
        <w:br/>
        <w:t>T:</w:t>
      </w:r>
      <w:r>
        <w:rPr>
          <w:rFonts w:ascii="Corbel" w:hAnsi="Corbel"/>
          <w:sz w:val="24"/>
          <w:szCs w:val="24"/>
        </w:rPr>
        <w:t xml:space="preserve"> 586233593</w:t>
      </w:r>
      <w:r w:rsidR="00E21914">
        <w:rPr>
          <w:rFonts w:ascii="Corbel" w:hAnsi="Corbel"/>
          <w:sz w:val="24"/>
          <w:szCs w:val="24"/>
        </w:rPr>
        <w:br/>
        <w:t>l.kierznikiewicz@muzeumemigracji.pl</w:t>
      </w:r>
    </w:p>
    <w:p w:rsidR="00832AF4" w:rsidRPr="00CA6C7B" w:rsidRDefault="00832AF4" w:rsidP="00832AF4">
      <w:pPr>
        <w:rPr>
          <w:rFonts w:ascii="Corbel" w:hAnsi="Corbel"/>
          <w:sz w:val="24"/>
          <w:szCs w:val="24"/>
        </w:rPr>
      </w:pPr>
    </w:p>
    <w:sectPr w:rsidR="00832AF4" w:rsidRPr="00CA6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1A01"/>
    <w:multiLevelType w:val="hybridMultilevel"/>
    <w:tmpl w:val="99245F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86"/>
    <w:rsid w:val="00014F75"/>
    <w:rsid w:val="00073B99"/>
    <w:rsid w:val="00137513"/>
    <w:rsid w:val="001A27AC"/>
    <w:rsid w:val="001E274B"/>
    <w:rsid w:val="001F1624"/>
    <w:rsid w:val="00222B88"/>
    <w:rsid w:val="00305057"/>
    <w:rsid w:val="0031747E"/>
    <w:rsid w:val="00340F02"/>
    <w:rsid w:val="00357F2B"/>
    <w:rsid w:val="00414964"/>
    <w:rsid w:val="004C6177"/>
    <w:rsid w:val="004E4AC7"/>
    <w:rsid w:val="004F3A92"/>
    <w:rsid w:val="00641470"/>
    <w:rsid w:val="006A1CC5"/>
    <w:rsid w:val="007C0E08"/>
    <w:rsid w:val="007D0B9A"/>
    <w:rsid w:val="00832AF4"/>
    <w:rsid w:val="008732B6"/>
    <w:rsid w:val="008C7C5A"/>
    <w:rsid w:val="009033B8"/>
    <w:rsid w:val="00911AC1"/>
    <w:rsid w:val="00967111"/>
    <w:rsid w:val="009E565E"/>
    <w:rsid w:val="00A158C6"/>
    <w:rsid w:val="00A46037"/>
    <w:rsid w:val="00AC6F56"/>
    <w:rsid w:val="00B72103"/>
    <w:rsid w:val="00B913B3"/>
    <w:rsid w:val="00B96E16"/>
    <w:rsid w:val="00BC43E9"/>
    <w:rsid w:val="00CA6C7B"/>
    <w:rsid w:val="00CF356A"/>
    <w:rsid w:val="00D40776"/>
    <w:rsid w:val="00DE618A"/>
    <w:rsid w:val="00E21914"/>
    <w:rsid w:val="00E84574"/>
    <w:rsid w:val="00EB2B8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2A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74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033B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A6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2A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74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033B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A6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0F47-1810-41F7-BAD9-40FEA235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3</Pages>
  <Words>670</Words>
  <Characters>4562</Characters>
  <Application>Microsoft Office Word</Application>
  <DocSecurity>0</DocSecurity>
  <Lines>87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Emigracji w Gdyni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Wicenty</dc:creator>
  <cp:lastModifiedBy>Łukasz</cp:lastModifiedBy>
  <cp:revision>6</cp:revision>
  <dcterms:created xsi:type="dcterms:W3CDTF">2014-10-13T15:24:00Z</dcterms:created>
  <dcterms:modified xsi:type="dcterms:W3CDTF">2014-10-16T14:02:00Z</dcterms:modified>
</cp:coreProperties>
</file>