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643" w:rsidRPr="004842D3" w:rsidRDefault="00AA19ED" w:rsidP="002A2931">
      <w:pPr>
        <w:spacing w:line="276" w:lineRule="auto"/>
        <w:jc w:val="center"/>
        <w:rPr>
          <w:rFonts w:asciiTheme="minorHAnsi" w:hAnsiTheme="minorHAnsi"/>
          <w:b/>
          <w:color w:val="009FC2" w:themeColor="accent1"/>
          <w:sz w:val="32"/>
        </w:rPr>
      </w:pPr>
      <w:r w:rsidRPr="004842D3">
        <w:rPr>
          <w:rFonts w:asciiTheme="minorHAnsi" w:hAnsiTheme="minorHAnsi"/>
          <w:b/>
          <w:color w:val="009FC2" w:themeColor="accent1"/>
          <w:sz w:val="32"/>
        </w:rPr>
        <w:t>W</w:t>
      </w:r>
      <w:r w:rsidR="00D84113">
        <w:rPr>
          <w:rFonts w:asciiTheme="minorHAnsi" w:hAnsiTheme="minorHAnsi"/>
          <w:b/>
          <w:color w:val="009FC2" w:themeColor="accent1"/>
          <w:sz w:val="32"/>
        </w:rPr>
        <w:t xml:space="preserve"> metropolii siła!</w:t>
      </w:r>
      <w:r w:rsidR="00BD6C3A" w:rsidRPr="004842D3">
        <w:rPr>
          <w:rFonts w:asciiTheme="minorHAnsi" w:hAnsiTheme="minorHAnsi"/>
          <w:b/>
          <w:color w:val="009FC2" w:themeColor="accent1"/>
          <w:sz w:val="32"/>
        </w:rPr>
        <w:br/>
      </w:r>
      <w:r w:rsidR="00D84113">
        <w:rPr>
          <w:rFonts w:asciiTheme="minorHAnsi" w:hAnsiTheme="minorHAnsi"/>
          <w:b/>
          <w:color w:val="009FC2" w:themeColor="accent1"/>
          <w:sz w:val="32"/>
        </w:rPr>
        <w:t>Już 5 lat razem i chcemy więcej!</w:t>
      </w:r>
      <w:r w:rsidR="003F3931" w:rsidRPr="004842D3">
        <w:rPr>
          <w:rFonts w:asciiTheme="minorHAnsi" w:hAnsiTheme="minorHAnsi"/>
          <w:b/>
          <w:color w:val="009FC2" w:themeColor="accent1"/>
          <w:sz w:val="32"/>
        </w:rPr>
        <w:t xml:space="preserve"> </w:t>
      </w:r>
    </w:p>
    <w:p w:rsidR="00BD6C3A" w:rsidRDefault="00D84113" w:rsidP="00BD6C3A">
      <w:pPr>
        <w:spacing w:line="276" w:lineRule="auto"/>
        <w:jc w:val="center"/>
        <w:rPr>
          <w:rFonts w:asciiTheme="minorHAnsi" w:hAnsiTheme="minorHAnsi"/>
          <w:b/>
          <w:color w:val="F58426" w:themeColor="accent3"/>
          <w:sz w:val="24"/>
        </w:rPr>
      </w:pPr>
      <w:r>
        <w:rPr>
          <w:rFonts w:asciiTheme="minorHAnsi" w:hAnsiTheme="minorHAnsi"/>
          <w:b/>
          <w:color w:val="F58426" w:themeColor="accent3"/>
          <w:sz w:val="24"/>
        </w:rPr>
        <w:t>Konferencja prasowa, Ergo Arena, 12.09.2016. godz. 12.00</w:t>
      </w:r>
    </w:p>
    <w:p w:rsidR="00652255" w:rsidRDefault="00652255" w:rsidP="00BD6C3A">
      <w:pPr>
        <w:spacing w:line="276" w:lineRule="auto"/>
        <w:jc w:val="center"/>
        <w:rPr>
          <w:rFonts w:asciiTheme="minorHAnsi" w:hAnsiTheme="minorHAnsi"/>
          <w:b/>
          <w:color w:val="F58426" w:themeColor="accent3"/>
          <w:sz w:val="24"/>
        </w:rPr>
      </w:pPr>
    </w:p>
    <w:p w:rsidR="00652255" w:rsidRDefault="00652255" w:rsidP="00BD6C3A">
      <w:pPr>
        <w:spacing w:line="276" w:lineRule="auto"/>
        <w:jc w:val="center"/>
        <w:rPr>
          <w:rFonts w:asciiTheme="minorHAnsi" w:hAnsiTheme="minorHAnsi"/>
          <w:b/>
          <w:color w:val="F58426" w:themeColor="accent3"/>
          <w:sz w:val="24"/>
        </w:rPr>
      </w:pPr>
    </w:p>
    <w:p w:rsidR="00CE36EC" w:rsidRDefault="00CE36EC" w:rsidP="00CE36EC">
      <w:pPr>
        <w:spacing w:line="276" w:lineRule="auto"/>
        <w:jc w:val="left"/>
        <w:rPr>
          <w:rFonts w:asciiTheme="minorHAnsi" w:hAnsiTheme="minorHAnsi"/>
          <w:b/>
          <w:color w:val="F58426" w:themeColor="accent3"/>
          <w:sz w:val="24"/>
        </w:rPr>
      </w:pPr>
    </w:p>
    <w:p w:rsidR="00D84113" w:rsidRDefault="00652255" w:rsidP="00CE36EC">
      <w:pPr>
        <w:spacing w:line="276" w:lineRule="auto"/>
        <w:jc w:val="left"/>
        <w:rPr>
          <w:rFonts w:asciiTheme="minorHAnsi" w:hAnsiTheme="minorHAnsi"/>
          <w:color w:val="262626" w:themeColor="text1" w:themeTint="D9"/>
        </w:rPr>
      </w:pPr>
      <w:r>
        <w:rPr>
          <w:rFonts w:asciiTheme="minorHAnsi" w:hAnsiTheme="minorHAnsi"/>
          <w:color w:val="262626" w:themeColor="text1" w:themeTint="D9"/>
        </w:rPr>
        <w:t>Prowadzenie: Michał</w:t>
      </w:r>
      <w:r w:rsidR="00D84113" w:rsidRPr="00D84113">
        <w:rPr>
          <w:rFonts w:asciiTheme="minorHAnsi" w:hAnsiTheme="minorHAnsi"/>
          <w:color w:val="262626" w:themeColor="text1" w:themeTint="D9"/>
        </w:rPr>
        <w:t xml:space="preserve"> Glaser, Dyrektor Biura OMGG-S</w:t>
      </w:r>
    </w:p>
    <w:p w:rsidR="00652255" w:rsidRPr="00D84113" w:rsidRDefault="00652255" w:rsidP="00CE36EC">
      <w:pPr>
        <w:spacing w:line="276" w:lineRule="auto"/>
        <w:jc w:val="left"/>
        <w:rPr>
          <w:rFonts w:asciiTheme="minorHAnsi" w:hAnsiTheme="minorHAnsi"/>
          <w:color w:val="262626" w:themeColor="text1" w:themeTint="D9"/>
        </w:rPr>
      </w:pPr>
    </w:p>
    <w:p w:rsidR="001F13F5" w:rsidRPr="004842D3" w:rsidRDefault="001F13F5" w:rsidP="00721F20">
      <w:pPr>
        <w:contextualSpacing/>
        <w:rPr>
          <w:rFonts w:asciiTheme="minorHAnsi" w:hAnsiTheme="minorHAnsi"/>
          <w:b/>
          <w:color w:val="9F9F9F" w:themeColor="accent6"/>
          <w:sz w:val="12"/>
        </w:rPr>
      </w:pPr>
    </w:p>
    <w:tbl>
      <w:tblPr>
        <w:tblStyle w:val="Tabela-Siatka"/>
        <w:tblW w:w="10805" w:type="dxa"/>
        <w:jc w:val="center"/>
        <w:tblBorders>
          <w:top w:val="none" w:sz="0" w:space="0" w:color="auto"/>
          <w:left w:val="none" w:sz="0" w:space="0" w:color="auto"/>
          <w:bottom w:val="none" w:sz="0" w:space="0" w:color="auto"/>
          <w:right w:val="none" w:sz="0" w:space="0" w:color="auto"/>
          <w:insideH w:val="dashSmallGap" w:sz="4" w:space="0" w:color="auto"/>
          <w:insideV w:val="dashed" w:sz="2" w:space="0" w:color="9F9F9F" w:themeColor="accent6"/>
        </w:tblBorders>
        <w:tblLayout w:type="fixed"/>
        <w:tblLook w:val="04A0" w:firstRow="1" w:lastRow="0" w:firstColumn="1" w:lastColumn="0" w:noHBand="0" w:noVBand="1"/>
      </w:tblPr>
      <w:tblGrid>
        <w:gridCol w:w="1111"/>
        <w:gridCol w:w="7479"/>
        <w:gridCol w:w="2215"/>
      </w:tblGrid>
      <w:tr w:rsidR="001F13F5" w:rsidRPr="004842D3" w:rsidTr="00652255">
        <w:trPr>
          <w:trHeight w:val="5332"/>
          <w:jc w:val="center"/>
        </w:trPr>
        <w:tc>
          <w:tcPr>
            <w:tcW w:w="1111" w:type="dxa"/>
          </w:tcPr>
          <w:p w:rsidR="001F13F5" w:rsidRPr="004842D3" w:rsidRDefault="001E1CB5" w:rsidP="009537C3">
            <w:pPr>
              <w:pStyle w:val="Akapitzlist"/>
              <w:spacing w:after="0" w:line="240" w:lineRule="auto"/>
              <w:ind w:left="194" w:right="7"/>
              <w:jc w:val="right"/>
              <w:rPr>
                <w:rFonts w:asciiTheme="minorHAnsi" w:hAnsiTheme="minorHAnsi"/>
                <w:color w:val="A6A6A6" w:themeColor="background1" w:themeShade="A6"/>
                <w:sz w:val="20"/>
                <w:szCs w:val="20"/>
              </w:rPr>
            </w:pPr>
            <w:r>
              <w:rPr>
                <w:rFonts w:asciiTheme="minorHAnsi" w:hAnsiTheme="minorHAnsi"/>
                <w:color w:val="A6A6A6" w:themeColor="background1" w:themeShade="A6"/>
                <w:sz w:val="20"/>
                <w:szCs w:val="20"/>
              </w:rPr>
              <w:t>12</w:t>
            </w:r>
            <w:r w:rsidR="001F13F5" w:rsidRPr="004842D3">
              <w:rPr>
                <w:rFonts w:asciiTheme="minorHAnsi" w:hAnsiTheme="minorHAnsi"/>
                <w:color w:val="A6A6A6" w:themeColor="background1" w:themeShade="A6"/>
                <w:sz w:val="20"/>
                <w:szCs w:val="20"/>
              </w:rPr>
              <w:t>:00</w:t>
            </w:r>
          </w:p>
          <w:p w:rsidR="001F13F5" w:rsidRPr="00652255" w:rsidRDefault="001F13F5" w:rsidP="009537C3">
            <w:pPr>
              <w:spacing w:line="240" w:lineRule="auto"/>
              <w:ind w:right="7"/>
              <w:rPr>
                <w:rFonts w:asciiTheme="minorHAnsi" w:hAnsiTheme="minorHAnsi"/>
                <w:color w:val="A6A6A6" w:themeColor="background1" w:themeShade="A6"/>
                <w:sz w:val="18"/>
                <w:szCs w:val="18"/>
              </w:rPr>
            </w:pPr>
          </w:p>
          <w:p w:rsidR="00D84113" w:rsidRPr="00652255" w:rsidRDefault="00D84113" w:rsidP="009537C3">
            <w:pPr>
              <w:pStyle w:val="Akapitzlist"/>
              <w:spacing w:after="0" w:line="240" w:lineRule="auto"/>
              <w:ind w:left="194" w:right="7"/>
              <w:jc w:val="right"/>
              <w:rPr>
                <w:rFonts w:asciiTheme="minorHAnsi" w:hAnsiTheme="minorHAnsi"/>
                <w:color w:val="A6A6A6" w:themeColor="background1" w:themeShade="A6"/>
                <w:sz w:val="16"/>
                <w:szCs w:val="16"/>
              </w:rPr>
            </w:pPr>
          </w:p>
          <w:p w:rsidR="001F13F5" w:rsidRPr="004842D3" w:rsidRDefault="00D84113" w:rsidP="009537C3">
            <w:pPr>
              <w:pStyle w:val="Akapitzlist"/>
              <w:spacing w:after="0" w:line="240" w:lineRule="auto"/>
              <w:ind w:left="194" w:right="7"/>
              <w:jc w:val="right"/>
              <w:rPr>
                <w:rFonts w:asciiTheme="minorHAnsi" w:hAnsiTheme="minorHAnsi"/>
                <w:color w:val="A6A6A6" w:themeColor="background1" w:themeShade="A6"/>
                <w:sz w:val="20"/>
                <w:szCs w:val="20"/>
              </w:rPr>
            </w:pPr>
            <w:r>
              <w:rPr>
                <w:rFonts w:asciiTheme="minorHAnsi" w:hAnsiTheme="minorHAnsi"/>
                <w:color w:val="A6A6A6" w:themeColor="background1" w:themeShade="A6"/>
                <w:sz w:val="20"/>
                <w:szCs w:val="20"/>
              </w:rPr>
              <w:t>12:01</w:t>
            </w:r>
          </w:p>
          <w:p w:rsidR="001F13F5" w:rsidRPr="00652255" w:rsidRDefault="001F13F5" w:rsidP="00BF4FCE">
            <w:pPr>
              <w:spacing w:line="240" w:lineRule="auto"/>
              <w:ind w:right="7"/>
              <w:rPr>
                <w:rFonts w:asciiTheme="minorHAnsi" w:hAnsiTheme="minorHAnsi"/>
                <w:color w:val="A6A6A6" w:themeColor="background1" w:themeShade="A6"/>
                <w:sz w:val="24"/>
                <w:szCs w:val="24"/>
              </w:rPr>
            </w:pPr>
          </w:p>
          <w:p w:rsidR="00D84113" w:rsidRPr="00D84113" w:rsidRDefault="00D84113" w:rsidP="00BF4FCE">
            <w:pPr>
              <w:pStyle w:val="Akapitzlist"/>
              <w:spacing w:after="0" w:line="240" w:lineRule="auto"/>
              <w:ind w:left="194" w:right="7"/>
              <w:jc w:val="right"/>
              <w:rPr>
                <w:rFonts w:asciiTheme="minorHAnsi" w:hAnsiTheme="minorHAnsi"/>
                <w:color w:val="A6A6A6" w:themeColor="background1" w:themeShade="A6"/>
                <w:sz w:val="12"/>
                <w:szCs w:val="12"/>
              </w:rPr>
            </w:pPr>
          </w:p>
          <w:p w:rsidR="001F13F5" w:rsidRPr="004842D3" w:rsidRDefault="00D84113" w:rsidP="00BF4FCE">
            <w:pPr>
              <w:pStyle w:val="Akapitzlist"/>
              <w:spacing w:after="0" w:line="240" w:lineRule="auto"/>
              <w:ind w:left="194" w:right="7"/>
              <w:jc w:val="right"/>
              <w:rPr>
                <w:rFonts w:asciiTheme="minorHAnsi" w:hAnsiTheme="minorHAnsi"/>
                <w:color w:val="A6A6A6" w:themeColor="background1" w:themeShade="A6"/>
                <w:sz w:val="20"/>
                <w:szCs w:val="20"/>
              </w:rPr>
            </w:pPr>
            <w:r>
              <w:rPr>
                <w:rFonts w:asciiTheme="minorHAnsi" w:hAnsiTheme="minorHAnsi"/>
                <w:color w:val="A6A6A6" w:themeColor="background1" w:themeShade="A6"/>
                <w:sz w:val="20"/>
                <w:szCs w:val="20"/>
              </w:rPr>
              <w:t>12</w:t>
            </w:r>
            <w:r w:rsidR="00BF4FCE" w:rsidRPr="004842D3">
              <w:rPr>
                <w:rFonts w:asciiTheme="minorHAnsi" w:hAnsiTheme="minorHAnsi"/>
                <w:color w:val="A6A6A6" w:themeColor="background1" w:themeShade="A6"/>
                <w:sz w:val="20"/>
                <w:szCs w:val="20"/>
              </w:rPr>
              <w:t>:05</w:t>
            </w:r>
          </w:p>
          <w:p w:rsidR="004842D3" w:rsidRPr="00D84113" w:rsidRDefault="004842D3" w:rsidP="009537C3">
            <w:pPr>
              <w:spacing w:line="240" w:lineRule="auto"/>
              <w:ind w:right="7"/>
              <w:rPr>
                <w:rFonts w:asciiTheme="minorHAnsi" w:hAnsiTheme="minorHAnsi"/>
                <w:color w:val="A6A6A6" w:themeColor="background1" w:themeShade="A6"/>
                <w:sz w:val="16"/>
                <w:szCs w:val="16"/>
                <w:lang w:eastAsia="en-US"/>
              </w:rPr>
            </w:pPr>
          </w:p>
          <w:p w:rsidR="00D84113" w:rsidRDefault="00D84113" w:rsidP="009537C3">
            <w:pPr>
              <w:pStyle w:val="Akapitzlist"/>
              <w:spacing w:after="0" w:line="240" w:lineRule="auto"/>
              <w:ind w:left="194" w:right="7"/>
              <w:jc w:val="right"/>
              <w:rPr>
                <w:rFonts w:asciiTheme="minorHAnsi" w:hAnsiTheme="minorHAnsi"/>
                <w:color w:val="A6A6A6" w:themeColor="background1" w:themeShade="A6"/>
                <w:sz w:val="20"/>
                <w:szCs w:val="20"/>
              </w:rPr>
            </w:pPr>
          </w:p>
          <w:p w:rsidR="001F13F5" w:rsidRPr="004842D3" w:rsidRDefault="00993531" w:rsidP="009537C3">
            <w:pPr>
              <w:pStyle w:val="Akapitzlist"/>
              <w:spacing w:after="0" w:line="240" w:lineRule="auto"/>
              <w:ind w:left="194" w:right="7"/>
              <w:jc w:val="right"/>
              <w:rPr>
                <w:rFonts w:asciiTheme="minorHAnsi" w:hAnsiTheme="minorHAnsi"/>
                <w:color w:val="A6A6A6" w:themeColor="background1" w:themeShade="A6"/>
                <w:sz w:val="20"/>
              </w:rPr>
            </w:pPr>
            <w:r>
              <w:rPr>
                <w:rFonts w:asciiTheme="minorHAnsi" w:hAnsiTheme="minorHAnsi"/>
                <w:color w:val="A6A6A6" w:themeColor="background1" w:themeShade="A6"/>
                <w:sz w:val="20"/>
                <w:szCs w:val="20"/>
              </w:rPr>
              <w:t>1</w:t>
            </w:r>
            <w:r w:rsidR="00D84113">
              <w:rPr>
                <w:rFonts w:asciiTheme="minorHAnsi" w:hAnsiTheme="minorHAnsi"/>
                <w:color w:val="A6A6A6" w:themeColor="background1" w:themeShade="A6"/>
                <w:sz w:val="20"/>
                <w:szCs w:val="20"/>
              </w:rPr>
              <w:t>2:15</w:t>
            </w:r>
          </w:p>
          <w:p w:rsidR="001F13F5" w:rsidRPr="00C76540" w:rsidRDefault="001F13F5" w:rsidP="009537C3">
            <w:pPr>
              <w:spacing w:line="240" w:lineRule="auto"/>
              <w:rPr>
                <w:rFonts w:asciiTheme="minorHAnsi" w:hAnsiTheme="minorHAnsi"/>
                <w:color w:val="A6A6A6" w:themeColor="background1" w:themeShade="A6"/>
                <w:sz w:val="16"/>
                <w:szCs w:val="16"/>
              </w:rPr>
            </w:pPr>
          </w:p>
          <w:p w:rsidR="00C76540" w:rsidRPr="004842D3" w:rsidRDefault="00C76540" w:rsidP="009537C3">
            <w:pPr>
              <w:spacing w:line="240" w:lineRule="auto"/>
              <w:rPr>
                <w:rFonts w:asciiTheme="minorHAnsi" w:hAnsiTheme="minorHAnsi"/>
                <w:color w:val="A6A6A6" w:themeColor="background1" w:themeShade="A6"/>
              </w:rPr>
            </w:pPr>
          </w:p>
          <w:p w:rsidR="00436AC5" w:rsidRPr="004842D3" w:rsidRDefault="00652255" w:rsidP="009537C3">
            <w:pPr>
              <w:spacing w:line="240" w:lineRule="auto"/>
              <w:jc w:val="right"/>
              <w:rPr>
                <w:rFonts w:ascii="Times New Roman" w:hAnsi="Times New Roman"/>
                <w:color w:val="A6A6A6" w:themeColor="background1" w:themeShade="A6"/>
              </w:rPr>
            </w:pPr>
            <w:r>
              <w:rPr>
                <w:rFonts w:asciiTheme="minorHAnsi" w:hAnsiTheme="minorHAnsi"/>
                <w:color w:val="A6A6A6" w:themeColor="background1" w:themeShade="A6"/>
              </w:rPr>
              <w:t>12:25</w:t>
            </w:r>
          </w:p>
          <w:p w:rsidR="00436AC5" w:rsidRDefault="00436AC5" w:rsidP="009537C3">
            <w:pPr>
              <w:spacing w:line="240" w:lineRule="auto"/>
              <w:jc w:val="right"/>
              <w:rPr>
                <w:rFonts w:asciiTheme="minorHAnsi" w:hAnsiTheme="minorHAnsi"/>
                <w:color w:val="A6A6A6" w:themeColor="background1" w:themeShade="A6"/>
                <w:sz w:val="8"/>
                <w:szCs w:val="8"/>
              </w:rPr>
            </w:pPr>
          </w:p>
          <w:p w:rsidR="00993531" w:rsidRDefault="00993531" w:rsidP="009537C3">
            <w:pPr>
              <w:spacing w:line="240" w:lineRule="auto"/>
              <w:jc w:val="right"/>
              <w:rPr>
                <w:rFonts w:asciiTheme="minorHAnsi" w:hAnsiTheme="minorHAnsi"/>
                <w:color w:val="A6A6A6" w:themeColor="background1" w:themeShade="A6"/>
                <w:sz w:val="8"/>
                <w:szCs w:val="8"/>
              </w:rPr>
            </w:pPr>
          </w:p>
          <w:p w:rsidR="00652255" w:rsidRPr="00993531" w:rsidRDefault="00652255" w:rsidP="009537C3">
            <w:pPr>
              <w:spacing w:line="240" w:lineRule="auto"/>
              <w:jc w:val="right"/>
              <w:rPr>
                <w:rFonts w:asciiTheme="minorHAnsi" w:hAnsiTheme="minorHAnsi"/>
                <w:color w:val="A6A6A6" w:themeColor="background1" w:themeShade="A6"/>
                <w:sz w:val="8"/>
                <w:szCs w:val="8"/>
              </w:rPr>
            </w:pPr>
          </w:p>
          <w:p w:rsidR="00993531" w:rsidRPr="00993531" w:rsidRDefault="00993531" w:rsidP="009537C3">
            <w:pPr>
              <w:spacing w:line="240" w:lineRule="auto"/>
              <w:jc w:val="right"/>
              <w:rPr>
                <w:rFonts w:asciiTheme="minorHAnsi" w:hAnsiTheme="minorHAnsi"/>
                <w:color w:val="A6A6A6" w:themeColor="background1" w:themeShade="A6"/>
                <w:sz w:val="16"/>
                <w:szCs w:val="16"/>
              </w:rPr>
            </w:pPr>
          </w:p>
          <w:p w:rsidR="001F13F5" w:rsidRPr="004842D3" w:rsidRDefault="00652255" w:rsidP="009537C3">
            <w:pPr>
              <w:spacing w:line="240" w:lineRule="auto"/>
              <w:jc w:val="right"/>
              <w:rPr>
                <w:rFonts w:asciiTheme="minorHAnsi" w:hAnsiTheme="minorHAnsi"/>
                <w:color w:val="A6A6A6" w:themeColor="background1" w:themeShade="A6"/>
              </w:rPr>
            </w:pPr>
            <w:r>
              <w:rPr>
                <w:rFonts w:asciiTheme="minorHAnsi" w:hAnsiTheme="minorHAnsi"/>
                <w:color w:val="A6A6A6" w:themeColor="background1" w:themeShade="A6"/>
              </w:rPr>
              <w:t>12:3</w:t>
            </w:r>
            <w:r w:rsidR="00993531">
              <w:rPr>
                <w:rFonts w:asciiTheme="minorHAnsi" w:hAnsiTheme="minorHAnsi"/>
                <w:color w:val="A6A6A6" w:themeColor="background1" w:themeShade="A6"/>
              </w:rPr>
              <w:t>5</w:t>
            </w:r>
          </w:p>
          <w:p w:rsidR="001F13F5" w:rsidRPr="00993531" w:rsidRDefault="001F13F5" w:rsidP="009537C3">
            <w:pPr>
              <w:spacing w:line="240" w:lineRule="auto"/>
              <w:rPr>
                <w:rFonts w:asciiTheme="minorHAnsi" w:hAnsiTheme="minorHAnsi"/>
                <w:color w:val="A6A6A6" w:themeColor="background1" w:themeShade="A6"/>
                <w:sz w:val="18"/>
                <w:szCs w:val="18"/>
              </w:rPr>
            </w:pPr>
          </w:p>
          <w:p w:rsidR="006824F2" w:rsidRPr="004842D3" w:rsidRDefault="006824F2" w:rsidP="00652255">
            <w:pPr>
              <w:spacing w:line="240" w:lineRule="auto"/>
              <w:jc w:val="right"/>
              <w:rPr>
                <w:rFonts w:asciiTheme="minorHAnsi" w:hAnsiTheme="minorHAnsi"/>
                <w:color w:val="A6A6A6" w:themeColor="background1" w:themeShade="A6"/>
              </w:rPr>
            </w:pPr>
          </w:p>
        </w:tc>
        <w:tc>
          <w:tcPr>
            <w:tcW w:w="7479" w:type="dxa"/>
          </w:tcPr>
          <w:p w:rsidR="001E1CB5" w:rsidRDefault="00D84113" w:rsidP="003F3931">
            <w:pPr>
              <w:pStyle w:val="Akapitzlist"/>
              <w:numPr>
                <w:ilvl w:val="0"/>
                <w:numId w:val="28"/>
              </w:numPr>
              <w:spacing w:after="0" w:line="240" w:lineRule="auto"/>
              <w:ind w:left="786" w:right="245"/>
              <w:contextualSpacing/>
              <w:jc w:val="both"/>
              <w:rPr>
                <w:rFonts w:asciiTheme="minorHAnsi" w:hAnsiTheme="minorHAnsi"/>
                <w:bCs/>
                <w:sz w:val="20"/>
                <w:szCs w:val="20"/>
              </w:rPr>
            </w:pPr>
            <w:r>
              <w:rPr>
                <w:rFonts w:asciiTheme="minorHAnsi" w:hAnsiTheme="minorHAnsi"/>
                <w:bCs/>
                <w:sz w:val="20"/>
                <w:szCs w:val="20"/>
              </w:rPr>
              <w:t>Powitanie gości</w:t>
            </w:r>
          </w:p>
          <w:p w:rsidR="00D84113" w:rsidRDefault="00D84113" w:rsidP="00D84113">
            <w:pPr>
              <w:pStyle w:val="Akapitzlist"/>
              <w:spacing w:after="0" w:line="240" w:lineRule="auto"/>
              <w:ind w:left="786" w:right="245"/>
              <w:contextualSpacing/>
              <w:jc w:val="both"/>
              <w:rPr>
                <w:rFonts w:asciiTheme="minorHAnsi" w:hAnsiTheme="minorHAnsi"/>
                <w:bCs/>
                <w:sz w:val="20"/>
                <w:szCs w:val="20"/>
              </w:rPr>
            </w:pPr>
            <w:r>
              <w:rPr>
                <w:rFonts w:asciiTheme="minorHAnsi" w:hAnsiTheme="minorHAnsi"/>
                <w:bCs/>
                <w:color w:val="009FC2" w:themeColor="accent1"/>
                <w:sz w:val="16"/>
                <w:szCs w:val="20"/>
              </w:rPr>
              <w:t>Michał Glase</w:t>
            </w:r>
            <w:r w:rsidR="00C76540">
              <w:rPr>
                <w:rFonts w:asciiTheme="minorHAnsi" w:hAnsiTheme="minorHAnsi"/>
                <w:bCs/>
                <w:color w:val="009FC2" w:themeColor="accent1"/>
                <w:sz w:val="16"/>
                <w:szCs w:val="20"/>
              </w:rPr>
              <w:t>r</w:t>
            </w:r>
            <w:r>
              <w:rPr>
                <w:rFonts w:asciiTheme="minorHAnsi" w:hAnsiTheme="minorHAnsi"/>
                <w:bCs/>
                <w:color w:val="009FC2" w:themeColor="accent1"/>
                <w:sz w:val="16"/>
                <w:szCs w:val="20"/>
              </w:rPr>
              <w:t xml:space="preserve">, Dyrektor Biura </w:t>
            </w:r>
            <w:r w:rsidRPr="004842D3">
              <w:rPr>
                <w:rFonts w:asciiTheme="minorHAnsi" w:hAnsiTheme="minorHAnsi"/>
                <w:bCs/>
                <w:color w:val="009FC2" w:themeColor="accent1"/>
                <w:sz w:val="16"/>
                <w:szCs w:val="20"/>
              </w:rPr>
              <w:t>OM</w:t>
            </w:r>
            <w:r>
              <w:rPr>
                <w:rFonts w:asciiTheme="minorHAnsi" w:hAnsiTheme="minorHAnsi"/>
                <w:bCs/>
                <w:color w:val="009FC2" w:themeColor="accent1"/>
                <w:sz w:val="16"/>
                <w:szCs w:val="20"/>
              </w:rPr>
              <w:t>G-G-S</w:t>
            </w:r>
          </w:p>
          <w:p w:rsidR="001E1CB5" w:rsidRPr="001E1CB5" w:rsidRDefault="001E1CB5" w:rsidP="001E1CB5">
            <w:pPr>
              <w:spacing w:line="240" w:lineRule="auto"/>
              <w:ind w:right="245"/>
              <w:contextualSpacing/>
              <w:rPr>
                <w:rFonts w:asciiTheme="minorHAnsi" w:hAnsiTheme="minorHAnsi"/>
                <w:bCs/>
              </w:rPr>
            </w:pPr>
          </w:p>
          <w:p w:rsidR="001F13F5" w:rsidRPr="004842D3" w:rsidRDefault="00D84113" w:rsidP="003F3931">
            <w:pPr>
              <w:pStyle w:val="Akapitzlist"/>
              <w:numPr>
                <w:ilvl w:val="0"/>
                <w:numId w:val="28"/>
              </w:numPr>
              <w:spacing w:after="0" w:line="240" w:lineRule="auto"/>
              <w:ind w:left="786" w:right="245"/>
              <w:contextualSpacing/>
              <w:jc w:val="both"/>
              <w:rPr>
                <w:rFonts w:asciiTheme="minorHAnsi" w:hAnsiTheme="minorHAnsi"/>
                <w:bCs/>
                <w:sz w:val="20"/>
                <w:szCs w:val="20"/>
              </w:rPr>
            </w:pPr>
            <w:r>
              <w:rPr>
                <w:rFonts w:asciiTheme="minorHAnsi" w:hAnsiTheme="minorHAnsi"/>
                <w:bCs/>
                <w:sz w:val="20"/>
                <w:szCs w:val="20"/>
              </w:rPr>
              <w:t>Idea powołania stowarzyszenia i OMG-G-S w 2016 roku</w:t>
            </w:r>
          </w:p>
          <w:p w:rsidR="001F13F5" w:rsidRPr="004842D3" w:rsidRDefault="00C76540" w:rsidP="003F3931">
            <w:pPr>
              <w:pStyle w:val="Akapitzlist"/>
              <w:spacing w:after="0" w:line="240" w:lineRule="auto"/>
              <w:ind w:left="786" w:right="245"/>
              <w:contextualSpacing/>
              <w:jc w:val="both"/>
              <w:rPr>
                <w:rFonts w:asciiTheme="minorHAnsi" w:hAnsiTheme="minorHAnsi"/>
                <w:bCs/>
                <w:color w:val="009FC2" w:themeColor="accent1"/>
                <w:sz w:val="16"/>
                <w:szCs w:val="20"/>
              </w:rPr>
            </w:pPr>
            <w:r>
              <w:rPr>
                <w:rFonts w:asciiTheme="minorHAnsi" w:hAnsiTheme="minorHAnsi"/>
                <w:bCs/>
                <w:color w:val="009FC2" w:themeColor="accent1"/>
                <w:sz w:val="16"/>
                <w:szCs w:val="20"/>
              </w:rPr>
              <w:t xml:space="preserve">Hanna </w:t>
            </w:r>
            <w:proofErr w:type="spellStart"/>
            <w:r>
              <w:rPr>
                <w:rFonts w:asciiTheme="minorHAnsi" w:hAnsiTheme="minorHAnsi"/>
                <w:bCs/>
                <w:color w:val="009FC2" w:themeColor="accent1"/>
                <w:sz w:val="16"/>
                <w:szCs w:val="20"/>
              </w:rPr>
              <w:t>Brejwo</w:t>
            </w:r>
            <w:proofErr w:type="spellEnd"/>
            <w:r w:rsidR="00652255">
              <w:rPr>
                <w:rFonts w:asciiTheme="minorHAnsi" w:hAnsiTheme="minorHAnsi"/>
                <w:bCs/>
                <w:color w:val="009FC2" w:themeColor="accent1"/>
                <w:sz w:val="16"/>
                <w:szCs w:val="20"/>
              </w:rPr>
              <w:t xml:space="preserve">, Wójt Gminy Pszczółki i Skarbnik </w:t>
            </w:r>
            <w:r w:rsidR="001F13F5" w:rsidRPr="004842D3">
              <w:rPr>
                <w:rFonts w:asciiTheme="minorHAnsi" w:hAnsiTheme="minorHAnsi"/>
                <w:bCs/>
                <w:color w:val="009FC2" w:themeColor="accent1"/>
                <w:sz w:val="16"/>
                <w:szCs w:val="20"/>
              </w:rPr>
              <w:t>OM</w:t>
            </w:r>
            <w:r w:rsidR="001E1CB5">
              <w:rPr>
                <w:rFonts w:asciiTheme="minorHAnsi" w:hAnsiTheme="minorHAnsi"/>
                <w:bCs/>
                <w:color w:val="009FC2" w:themeColor="accent1"/>
                <w:sz w:val="16"/>
                <w:szCs w:val="20"/>
              </w:rPr>
              <w:t>G-G-S</w:t>
            </w:r>
          </w:p>
          <w:p w:rsidR="001F13F5" w:rsidRPr="004842D3" w:rsidRDefault="001F13F5" w:rsidP="003F3931">
            <w:pPr>
              <w:spacing w:line="240" w:lineRule="auto"/>
              <w:ind w:right="245"/>
              <w:contextualSpacing/>
              <w:rPr>
                <w:rFonts w:asciiTheme="minorHAnsi" w:hAnsiTheme="minorHAnsi"/>
                <w:bCs/>
              </w:rPr>
            </w:pPr>
          </w:p>
          <w:p w:rsidR="00E558DF" w:rsidRDefault="00D84113" w:rsidP="00E558DF">
            <w:pPr>
              <w:pStyle w:val="Akapitzlist"/>
              <w:numPr>
                <w:ilvl w:val="0"/>
                <w:numId w:val="28"/>
              </w:numPr>
              <w:spacing w:after="0" w:line="240" w:lineRule="auto"/>
              <w:ind w:left="786" w:right="245"/>
              <w:contextualSpacing/>
              <w:jc w:val="both"/>
              <w:rPr>
                <w:rFonts w:asciiTheme="minorHAnsi" w:hAnsiTheme="minorHAnsi"/>
                <w:bCs/>
                <w:sz w:val="20"/>
                <w:szCs w:val="20"/>
              </w:rPr>
            </w:pPr>
            <w:r>
              <w:rPr>
                <w:rFonts w:asciiTheme="minorHAnsi" w:hAnsiTheme="minorHAnsi"/>
                <w:bCs/>
                <w:sz w:val="20"/>
                <w:szCs w:val="20"/>
              </w:rPr>
              <w:t>Zakres współpracy OMG-G-S</w:t>
            </w:r>
          </w:p>
          <w:p w:rsidR="00D84113" w:rsidRPr="004842D3" w:rsidRDefault="00D84113" w:rsidP="00D84113">
            <w:pPr>
              <w:pStyle w:val="Akapitzlist"/>
              <w:spacing w:after="0" w:line="240" w:lineRule="auto"/>
              <w:ind w:left="786" w:right="245"/>
              <w:contextualSpacing/>
              <w:jc w:val="both"/>
              <w:rPr>
                <w:rFonts w:asciiTheme="minorHAnsi" w:hAnsiTheme="minorHAnsi"/>
                <w:bCs/>
                <w:sz w:val="20"/>
                <w:szCs w:val="20"/>
              </w:rPr>
            </w:pPr>
            <w:r w:rsidRPr="004842D3">
              <w:rPr>
                <w:rFonts w:asciiTheme="minorHAnsi" w:hAnsiTheme="minorHAnsi"/>
                <w:bCs/>
                <w:color w:val="009FC2" w:themeColor="accent1"/>
                <w:sz w:val="16"/>
                <w:szCs w:val="20"/>
              </w:rPr>
              <w:t>Paweł Adamowicz</w:t>
            </w:r>
            <w:r>
              <w:rPr>
                <w:rFonts w:asciiTheme="minorHAnsi" w:hAnsiTheme="minorHAnsi"/>
                <w:bCs/>
                <w:color w:val="009FC2" w:themeColor="accent1"/>
                <w:sz w:val="16"/>
                <w:szCs w:val="20"/>
              </w:rPr>
              <w:t xml:space="preserve">, </w:t>
            </w:r>
            <w:r w:rsidR="00C76540">
              <w:rPr>
                <w:rFonts w:asciiTheme="minorHAnsi" w:hAnsiTheme="minorHAnsi"/>
                <w:bCs/>
                <w:color w:val="009FC2" w:themeColor="accent1"/>
                <w:sz w:val="16"/>
                <w:szCs w:val="20"/>
              </w:rPr>
              <w:t xml:space="preserve">Prezydent Miasta Gdańska i </w:t>
            </w:r>
            <w:r>
              <w:rPr>
                <w:rFonts w:asciiTheme="minorHAnsi" w:hAnsiTheme="minorHAnsi"/>
                <w:bCs/>
                <w:color w:val="009FC2" w:themeColor="accent1"/>
                <w:sz w:val="16"/>
                <w:szCs w:val="20"/>
              </w:rPr>
              <w:t xml:space="preserve">Prezes Zarządu </w:t>
            </w:r>
            <w:r w:rsidRPr="004842D3">
              <w:rPr>
                <w:rFonts w:asciiTheme="minorHAnsi" w:hAnsiTheme="minorHAnsi"/>
                <w:bCs/>
                <w:color w:val="009FC2" w:themeColor="accent1"/>
                <w:sz w:val="16"/>
                <w:szCs w:val="20"/>
              </w:rPr>
              <w:t>OM</w:t>
            </w:r>
            <w:r>
              <w:rPr>
                <w:rFonts w:asciiTheme="minorHAnsi" w:hAnsiTheme="minorHAnsi"/>
                <w:bCs/>
                <w:color w:val="009FC2" w:themeColor="accent1"/>
                <w:sz w:val="16"/>
                <w:szCs w:val="20"/>
              </w:rPr>
              <w:t>G-G-S</w:t>
            </w:r>
          </w:p>
          <w:p w:rsidR="00E558DF" w:rsidRPr="004842D3" w:rsidRDefault="00E558DF" w:rsidP="00E558DF">
            <w:pPr>
              <w:pStyle w:val="Akapitzlist"/>
              <w:spacing w:after="0" w:line="240" w:lineRule="auto"/>
              <w:ind w:left="786" w:right="245"/>
              <w:contextualSpacing/>
              <w:jc w:val="both"/>
              <w:rPr>
                <w:rFonts w:asciiTheme="minorHAnsi" w:hAnsiTheme="minorHAnsi"/>
                <w:bCs/>
                <w:sz w:val="20"/>
                <w:szCs w:val="20"/>
              </w:rPr>
            </w:pPr>
          </w:p>
          <w:p w:rsidR="001F13F5" w:rsidRDefault="00C76540" w:rsidP="003F3931">
            <w:pPr>
              <w:pStyle w:val="Akapitzlist"/>
              <w:numPr>
                <w:ilvl w:val="0"/>
                <w:numId w:val="28"/>
              </w:numPr>
              <w:spacing w:after="0" w:line="240" w:lineRule="auto"/>
              <w:ind w:left="786" w:right="245"/>
              <w:contextualSpacing/>
              <w:jc w:val="both"/>
              <w:rPr>
                <w:rFonts w:asciiTheme="minorHAnsi" w:hAnsiTheme="minorHAnsi"/>
                <w:bCs/>
                <w:sz w:val="20"/>
                <w:szCs w:val="20"/>
              </w:rPr>
            </w:pPr>
            <w:r>
              <w:rPr>
                <w:rFonts w:asciiTheme="minorHAnsi" w:hAnsiTheme="minorHAnsi"/>
                <w:bCs/>
                <w:sz w:val="20"/>
                <w:szCs w:val="20"/>
              </w:rPr>
              <w:t>Związek ZIT</w:t>
            </w:r>
          </w:p>
          <w:p w:rsidR="00C76540" w:rsidRPr="004842D3" w:rsidRDefault="00C76540" w:rsidP="00C76540">
            <w:pPr>
              <w:pStyle w:val="Akapitzlist"/>
              <w:spacing w:after="0" w:line="240" w:lineRule="auto"/>
              <w:ind w:left="786" w:right="245"/>
              <w:contextualSpacing/>
              <w:jc w:val="both"/>
              <w:rPr>
                <w:rFonts w:asciiTheme="minorHAnsi" w:hAnsiTheme="minorHAnsi"/>
                <w:bCs/>
                <w:sz w:val="20"/>
                <w:szCs w:val="20"/>
              </w:rPr>
            </w:pPr>
            <w:r>
              <w:rPr>
                <w:rFonts w:asciiTheme="minorHAnsi" w:hAnsiTheme="minorHAnsi"/>
                <w:bCs/>
                <w:color w:val="009FC2" w:themeColor="accent1"/>
                <w:sz w:val="16"/>
                <w:szCs w:val="20"/>
              </w:rPr>
              <w:t xml:space="preserve">Katarzyna </w:t>
            </w:r>
            <w:proofErr w:type="spellStart"/>
            <w:r>
              <w:rPr>
                <w:rFonts w:asciiTheme="minorHAnsi" w:hAnsiTheme="minorHAnsi"/>
                <w:bCs/>
                <w:color w:val="009FC2" w:themeColor="accent1"/>
                <w:sz w:val="16"/>
                <w:szCs w:val="20"/>
              </w:rPr>
              <w:t>Gruszecka-Spychała</w:t>
            </w:r>
            <w:proofErr w:type="spellEnd"/>
            <w:r>
              <w:rPr>
                <w:rFonts w:asciiTheme="minorHAnsi" w:hAnsiTheme="minorHAnsi"/>
                <w:bCs/>
                <w:color w:val="009FC2" w:themeColor="accent1"/>
                <w:sz w:val="16"/>
                <w:szCs w:val="20"/>
              </w:rPr>
              <w:t>, Wiceprezydent Miasta Gdyni</w:t>
            </w:r>
          </w:p>
          <w:p w:rsidR="001F13F5" w:rsidRPr="004842D3" w:rsidRDefault="001F13F5" w:rsidP="003F3931">
            <w:pPr>
              <w:pStyle w:val="Akapitzlist"/>
              <w:spacing w:after="0" w:line="240" w:lineRule="auto"/>
              <w:ind w:left="786" w:right="245"/>
              <w:contextualSpacing/>
              <w:jc w:val="both"/>
              <w:rPr>
                <w:rFonts w:asciiTheme="minorHAnsi" w:hAnsiTheme="minorHAnsi"/>
                <w:bCs/>
                <w:sz w:val="20"/>
                <w:szCs w:val="20"/>
              </w:rPr>
            </w:pPr>
          </w:p>
          <w:p w:rsidR="001F13F5" w:rsidRDefault="00652255" w:rsidP="003F3931">
            <w:pPr>
              <w:pStyle w:val="Akapitzlist"/>
              <w:numPr>
                <w:ilvl w:val="0"/>
                <w:numId w:val="28"/>
              </w:numPr>
              <w:spacing w:after="0" w:line="240" w:lineRule="auto"/>
              <w:ind w:left="786" w:right="245"/>
              <w:contextualSpacing/>
              <w:jc w:val="both"/>
              <w:rPr>
                <w:rFonts w:asciiTheme="minorHAnsi" w:hAnsiTheme="minorHAnsi"/>
                <w:bCs/>
                <w:sz w:val="20"/>
                <w:szCs w:val="20"/>
              </w:rPr>
            </w:pPr>
            <w:r>
              <w:rPr>
                <w:rFonts w:asciiTheme="minorHAnsi" w:hAnsiTheme="minorHAnsi"/>
                <w:bCs/>
                <w:sz w:val="20"/>
                <w:szCs w:val="20"/>
              </w:rPr>
              <w:t>Związek metropolitalny</w:t>
            </w:r>
          </w:p>
          <w:p w:rsidR="008B7391" w:rsidRPr="00652255" w:rsidRDefault="00652255" w:rsidP="00652255">
            <w:pPr>
              <w:pStyle w:val="Akapitzlist"/>
              <w:spacing w:after="0" w:line="240" w:lineRule="auto"/>
              <w:ind w:left="786" w:right="245"/>
              <w:contextualSpacing/>
              <w:jc w:val="both"/>
              <w:rPr>
                <w:rFonts w:asciiTheme="minorHAnsi" w:hAnsiTheme="minorHAnsi"/>
                <w:bCs/>
                <w:sz w:val="20"/>
                <w:szCs w:val="20"/>
              </w:rPr>
            </w:pPr>
            <w:r>
              <w:rPr>
                <w:rFonts w:asciiTheme="minorHAnsi" w:hAnsiTheme="minorHAnsi"/>
                <w:bCs/>
                <w:color w:val="009FC2" w:themeColor="accent1"/>
                <w:sz w:val="16"/>
                <w:szCs w:val="20"/>
              </w:rPr>
              <w:t xml:space="preserve">Jacek Karnowski, Prezydent Miasta Sopotu i Wiceprezes Zarządu </w:t>
            </w:r>
            <w:r w:rsidRPr="004842D3">
              <w:rPr>
                <w:rFonts w:asciiTheme="minorHAnsi" w:hAnsiTheme="minorHAnsi"/>
                <w:bCs/>
                <w:color w:val="009FC2" w:themeColor="accent1"/>
                <w:sz w:val="16"/>
                <w:szCs w:val="20"/>
              </w:rPr>
              <w:t>OM</w:t>
            </w:r>
            <w:r>
              <w:rPr>
                <w:rFonts w:asciiTheme="minorHAnsi" w:hAnsiTheme="minorHAnsi"/>
                <w:bCs/>
                <w:color w:val="009FC2" w:themeColor="accent1"/>
                <w:sz w:val="16"/>
                <w:szCs w:val="20"/>
              </w:rPr>
              <w:t>G-G-S</w:t>
            </w:r>
          </w:p>
          <w:p w:rsidR="001F13F5" w:rsidRPr="004842D3" w:rsidRDefault="001F13F5" w:rsidP="008B7391">
            <w:pPr>
              <w:spacing w:line="240" w:lineRule="auto"/>
              <w:ind w:right="245"/>
              <w:contextualSpacing/>
              <w:rPr>
                <w:rFonts w:asciiTheme="minorHAnsi" w:hAnsiTheme="minorHAnsi"/>
                <w:bCs/>
              </w:rPr>
            </w:pPr>
          </w:p>
          <w:p w:rsidR="00652255" w:rsidRPr="00652255" w:rsidRDefault="00652255" w:rsidP="00652255">
            <w:pPr>
              <w:pStyle w:val="Akapitzlist"/>
              <w:numPr>
                <w:ilvl w:val="0"/>
                <w:numId w:val="28"/>
              </w:numPr>
              <w:spacing w:after="0" w:line="240" w:lineRule="auto"/>
              <w:ind w:left="786" w:right="245"/>
              <w:contextualSpacing/>
              <w:rPr>
                <w:rFonts w:asciiTheme="minorHAnsi" w:hAnsiTheme="minorHAnsi"/>
                <w:bCs/>
              </w:rPr>
            </w:pPr>
            <w:r>
              <w:rPr>
                <w:rFonts w:asciiTheme="minorHAnsi" w:hAnsiTheme="minorHAnsi"/>
                <w:bCs/>
                <w:sz w:val="20"/>
                <w:szCs w:val="20"/>
              </w:rPr>
              <w:t>Podsumowanie</w:t>
            </w:r>
          </w:p>
          <w:p w:rsidR="00832915" w:rsidRPr="00832915" w:rsidRDefault="00652255" w:rsidP="00652255">
            <w:pPr>
              <w:pStyle w:val="Akapitzlist"/>
              <w:spacing w:after="0" w:line="240" w:lineRule="auto"/>
              <w:ind w:left="786" w:right="245"/>
              <w:contextualSpacing/>
              <w:rPr>
                <w:rFonts w:asciiTheme="minorHAnsi" w:hAnsiTheme="minorHAnsi"/>
                <w:bCs/>
              </w:rPr>
            </w:pPr>
            <w:r>
              <w:rPr>
                <w:rFonts w:asciiTheme="minorHAnsi" w:hAnsiTheme="minorHAnsi"/>
                <w:bCs/>
                <w:color w:val="009FC2" w:themeColor="accent1"/>
                <w:sz w:val="16"/>
                <w:szCs w:val="20"/>
              </w:rPr>
              <w:t xml:space="preserve">Patryk Demski, Burmistrz Miasta i Gminy Pelplin, Członek Komisji Rewizyjnej </w:t>
            </w:r>
            <w:r w:rsidRPr="004842D3">
              <w:rPr>
                <w:rFonts w:asciiTheme="minorHAnsi" w:hAnsiTheme="minorHAnsi"/>
                <w:bCs/>
                <w:color w:val="009FC2" w:themeColor="accent1"/>
                <w:sz w:val="16"/>
                <w:szCs w:val="20"/>
              </w:rPr>
              <w:t>OM</w:t>
            </w:r>
            <w:r>
              <w:rPr>
                <w:rFonts w:asciiTheme="minorHAnsi" w:hAnsiTheme="minorHAnsi"/>
                <w:bCs/>
                <w:color w:val="009FC2" w:themeColor="accent1"/>
                <w:sz w:val="16"/>
                <w:szCs w:val="20"/>
              </w:rPr>
              <w:t>G-G-S</w:t>
            </w:r>
            <w:r w:rsidRPr="00832915">
              <w:rPr>
                <w:rFonts w:asciiTheme="minorHAnsi" w:hAnsiTheme="minorHAnsi"/>
                <w:bCs/>
              </w:rPr>
              <w:t xml:space="preserve"> </w:t>
            </w:r>
          </w:p>
          <w:p w:rsidR="00CE36EC" w:rsidRDefault="00CE36EC" w:rsidP="00CE36EC">
            <w:pPr>
              <w:tabs>
                <w:tab w:val="left" w:pos="1252"/>
                <w:tab w:val="left" w:pos="4027"/>
              </w:tabs>
              <w:spacing w:line="240" w:lineRule="auto"/>
              <w:ind w:right="245"/>
              <w:contextualSpacing/>
              <w:rPr>
                <w:rFonts w:asciiTheme="minorHAnsi" w:hAnsiTheme="minorHAnsi"/>
                <w:bCs/>
              </w:rPr>
            </w:pPr>
          </w:p>
          <w:p w:rsidR="00CE36EC" w:rsidRDefault="00CE36EC" w:rsidP="00CE36EC">
            <w:pPr>
              <w:tabs>
                <w:tab w:val="left" w:pos="1252"/>
                <w:tab w:val="left" w:pos="4027"/>
              </w:tabs>
              <w:spacing w:line="240" w:lineRule="auto"/>
              <w:ind w:right="245"/>
              <w:contextualSpacing/>
              <w:rPr>
                <w:rFonts w:asciiTheme="minorHAnsi" w:hAnsiTheme="minorHAnsi"/>
                <w:bCs/>
              </w:rPr>
            </w:pPr>
          </w:p>
          <w:p w:rsidR="003F2C20" w:rsidRPr="00CE36EC" w:rsidRDefault="003F2C20" w:rsidP="00CE36EC">
            <w:pPr>
              <w:tabs>
                <w:tab w:val="left" w:pos="1252"/>
                <w:tab w:val="left" w:pos="4027"/>
              </w:tabs>
              <w:spacing w:line="240" w:lineRule="auto"/>
              <w:ind w:right="245"/>
              <w:contextualSpacing/>
              <w:rPr>
                <w:rFonts w:asciiTheme="minorHAnsi" w:hAnsiTheme="minorHAnsi"/>
                <w:bCs/>
              </w:rPr>
            </w:pPr>
            <w:r>
              <w:rPr>
                <w:rFonts w:asciiTheme="minorHAnsi" w:hAnsiTheme="minorHAnsi"/>
                <w:b/>
                <w:color w:val="F58426" w:themeColor="accent3"/>
                <w:sz w:val="24"/>
              </w:rPr>
              <w:t xml:space="preserve">        </w:t>
            </w:r>
          </w:p>
          <w:p w:rsidR="00CE36EC" w:rsidRDefault="00CE36EC" w:rsidP="00CE36EC">
            <w:pPr>
              <w:tabs>
                <w:tab w:val="left" w:pos="1252"/>
                <w:tab w:val="left" w:pos="4027"/>
              </w:tabs>
              <w:spacing w:line="240" w:lineRule="auto"/>
              <w:ind w:right="245"/>
              <w:contextualSpacing/>
              <w:rPr>
                <w:rFonts w:asciiTheme="minorHAnsi" w:hAnsiTheme="minorHAnsi"/>
                <w:bCs/>
              </w:rPr>
            </w:pPr>
          </w:p>
          <w:p w:rsidR="003F2C20" w:rsidRPr="003F2C20" w:rsidRDefault="003F2C20" w:rsidP="003F2C20">
            <w:pPr>
              <w:pStyle w:val="Akapitzlist"/>
              <w:tabs>
                <w:tab w:val="left" w:pos="1252"/>
                <w:tab w:val="left" w:pos="4027"/>
              </w:tabs>
              <w:spacing w:line="240" w:lineRule="auto"/>
              <w:ind w:left="810" w:right="245"/>
              <w:contextualSpacing/>
              <w:rPr>
                <w:rFonts w:asciiTheme="minorHAnsi" w:hAnsiTheme="minorHAnsi"/>
                <w:bCs/>
              </w:rPr>
            </w:pPr>
          </w:p>
          <w:p w:rsidR="00993531" w:rsidRDefault="00993531" w:rsidP="00CE36EC">
            <w:pPr>
              <w:tabs>
                <w:tab w:val="left" w:pos="1252"/>
                <w:tab w:val="left" w:pos="4027"/>
              </w:tabs>
              <w:spacing w:line="240" w:lineRule="auto"/>
              <w:ind w:right="245"/>
              <w:contextualSpacing/>
              <w:rPr>
                <w:rFonts w:asciiTheme="minorHAnsi" w:hAnsiTheme="minorHAnsi"/>
                <w:bCs/>
              </w:rPr>
            </w:pPr>
          </w:p>
          <w:p w:rsidR="003F2C20" w:rsidRDefault="003F2C20" w:rsidP="00CE36EC">
            <w:pPr>
              <w:tabs>
                <w:tab w:val="left" w:pos="1252"/>
                <w:tab w:val="left" w:pos="4027"/>
              </w:tabs>
              <w:spacing w:line="240" w:lineRule="auto"/>
              <w:ind w:right="245"/>
              <w:contextualSpacing/>
              <w:rPr>
                <w:rFonts w:asciiTheme="minorHAnsi" w:hAnsiTheme="minorHAnsi"/>
                <w:bCs/>
              </w:rPr>
            </w:pPr>
          </w:p>
          <w:p w:rsidR="003F2C20" w:rsidRDefault="003F2C20" w:rsidP="00CE36EC">
            <w:pPr>
              <w:tabs>
                <w:tab w:val="left" w:pos="1252"/>
                <w:tab w:val="left" w:pos="4027"/>
              </w:tabs>
              <w:spacing w:line="240" w:lineRule="auto"/>
              <w:ind w:right="245"/>
              <w:contextualSpacing/>
              <w:rPr>
                <w:rFonts w:asciiTheme="minorHAnsi" w:hAnsiTheme="minorHAnsi"/>
                <w:bCs/>
              </w:rPr>
            </w:pPr>
          </w:p>
          <w:p w:rsidR="003F2C20" w:rsidRDefault="003F2C20" w:rsidP="00CE36EC">
            <w:pPr>
              <w:tabs>
                <w:tab w:val="left" w:pos="1252"/>
                <w:tab w:val="left" w:pos="4027"/>
              </w:tabs>
              <w:spacing w:line="240" w:lineRule="auto"/>
              <w:ind w:right="245"/>
              <w:contextualSpacing/>
              <w:rPr>
                <w:rFonts w:asciiTheme="minorHAnsi" w:hAnsiTheme="minorHAnsi"/>
                <w:bCs/>
              </w:rPr>
            </w:pPr>
          </w:p>
          <w:p w:rsidR="003F2C20" w:rsidRPr="00CE36EC" w:rsidRDefault="003F2C20" w:rsidP="00CE36EC">
            <w:pPr>
              <w:tabs>
                <w:tab w:val="left" w:pos="1252"/>
                <w:tab w:val="left" w:pos="4027"/>
              </w:tabs>
              <w:spacing w:line="240" w:lineRule="auto"/>
              <w:ind w:right="245"/>
              <w:contextualSpacing/>
              <w:rPr>
                <w:rFonts w:asciiTheme="minorHAnsi" w:hAnsiTheme="minorHAnsi"/>
                <w:bCs/>
              </w:rPr>
            </w:pPr>
          </w:p>
          <w:p w:rsidR="001F13F5" w:rsidRPr="004842D3" w:rsidRDefault="001F13F5" w:rsidP="003F3931">
            <w:pPr>
              <w:tabs>
                <w:tab w:val="left" w:pos="1252"/>
                <w:tab w:val="left" w:pos="4027"/>
              </w:tabs>
              <w:spacing w:line="240" w:lineRule="auto"/>
              <w:ind w:right="245"/>
              <w:contextualSpacing/>
              <w:rPr>
                <w:rFonts w:asciiTheme="minorHAnsi" w:hAnsiTheme="minorHAnsi"/>
                <w:b/>
                <w:bCs/>
              </w:rPr>
            </w:pPr>
          </w:p>
        </w:tc>
        <w:tc>
          <w:tcPr>
            <w:tcW w:w="2215" w:type="dxa"/>
          </w:tcPr>
          <w:p w:rsidR="001F13F5" w:rsidRPr="004842D3" w:rsidRDefault="001F13F5" w:rsidP="009537C3">
            <w:pPr>
              <w:tabs>
                <w:tab w:val="left" w:pos="1252"/>
                <w:tab w:val="left" w:pos="4027"/>
              </w:tabs>
              <w:spacing w:line="240" w:lineRule="auto"/>
              <w:ind w:left="134"/>
              <w:rPr>
                <w:rFonts w:asciiTheme="minorHAnsi" w:hAnsiTheme="minorHAnsi"/>
                <w:bCs/>
              </w:rPr>
            </w:pPr>
          </w:p>
          <w:p w:rsidR="001F13F5" w:rsidRPr="004842D3" w:rsidRDefault="001F13F5" w:rsidP="009537C3">
            <w:pPr>
              <w:tabs>
                <w:tab w:val="left" w:pos="1252"/>
                <w:tab w:val="left" w:pos="4027"/>
              </w:tabs>
              <w:spacing w:line="240" w:lineRule="auto"/>
              <w:ind w:left="134"/>
              <w:rPr>
                <w:rFonts w:asciiTheme="minorHAnsi" w:hAnsiTheme="minorHAnsi"/>
                <w:bCs/>
              </w:rPr>
            </w:pPr>
          </w:p>
          <w:p w:rsidR="001F13F5" w:rsidRPr="004842D3" w:rsidRDefault="001F13F5" w:rsidP="009537C3">
            <w:pPr>
              <w:tabs>
                <w:tab w:val="left" w:pos="1252"/>
                <w:tab w:val="left" w:pos="4027"/>
              </w:tabs>
              <w:spacing w:line="240" w:lineRule="auto"/>
              <w:ind w:left="134"/>
              <w:rPr>
                <w:rFonts w:asciiTheme="minorHAnsi" w:hAnsiTheme="minorHAnsi"/>
                <w:bCs/>
              </w:rPr>
            </w:pPr>
          </w:p>
          <w:p w:rsidR="001F13F5" w:rsidRPr="004842D3" w:rsidRDefault="001F13F5" w:rsidP="009537C3">
            <w:pPr>
              <w:tabs>
                <w:tab w:val="left" w:pos="1252"/>
                <w:tab w:val="left" w:pos="4027"/>
              </w:tabs>
              <w:spacing w:line="240" w:lineRule="auto"/>
              <w:ind w:left="134"/>
              <w:rPr>
                <w:rFonts w:asciiTheme="minorHAnsi" w:hAnsiTheme="minorHAnsi"/>
                <w:bCs/>
              </w:rPr>
            </w:pPr>
          </w:p>
          <w:p w:rsidR="001F13F5" w:rsidRPr="004842D3" w:rsidRDefault="001F13F5" w:rsidP="009537C3">
            <w:pPr>
              <w:tabs>
                <w:tab w:val="left" w:pos="1252"/>
                <w:tab w:val="left" w:pos="4027"/>
              </w:tabs>
              <w:spacing w:line="240" w:lineRule="auto"/>
              <w:ind w:left="134"/>
              <w:rPr>
                <w:rFonts w:asciiTheme="minorHAnsi" w:hAnsiTheme="minorHAnsi"/>
                <w:bCs/>
              </w:rPr>
            </w:pPr>
          </w:p>
          <w:p w:rsidR="00E75EB8" w:rsidRDefault="00E75EB8" w:rsidP="009537C3">
            <w:pPr>
              <w:tabs>
                <w:tab w:val="left" w:pos="1252"/>
                <w:tab w:val="left" w:pos="4027"/>
              </w:tabs>
              <w:spacing w:line="240" w:lineRule="auto"/>
              <w:rPr>
                <w:rFonts w:asciiTheme="minorHAnsi" w:hAnsiTheme="minorHAnsi"/>
                <w:bCs/>
              </w:rPr>
            </w:pPr>
          </w:p>
          <w:p w:rsidR="00E75EB8" w:rsidRDefault="00E75EB8" w:rsidP="009537C3">
            <w:pPr>
              <w:tabs>
                <w:tab w:val="left" w:pos="1252"/>
                <w:tab w:val="left" w:pos="4027"/>
              </w:tabs>
              <w:spacing w:line="240" w:lineRule="auto"/>
              <w:rPr>
                <w:rFonts w:asciiTheme="minorHAnsi" w:hAnsiTheme="minorHAnsi"/>
                <w:bCs/>
              </w:rPr>
            </w:pPr>
          </w:p>
          <w:p w:rsidR="00E75EB8" w:rsidRDefault="00E75EB8" w:rsidP="009537C3">
            <w:pPr>
              <w:tabs>
                <w:tab w:val="left" w:pos="1252"/>
                <w:tab w:val="left" w:pos="4027"/>
              </w:tabs>
              <w:spacing w:line="240" w:lineRule="auto"/>
              <w:rPr>
                <w:rFonts w:asciiTheme="minorHAnsi" w:hAnsiTheme="minorHAnsi"/>
                <w:bCs/>
              </w:rPr>
            </w:pPr>
          </w:p>
          <w:p w:rsidR="00E75EB8" w:rsidRDefault="00E75EB8" w:rsidP="009537C3">
            <w:pPr>
              <w:tabs>
                <w:tab w:val="left" w:pos="1252"/>
                <w:tab w:val="left" w:pos="4027"/>
              </w:tabs>
              <w:spacing w:line="240" w:lineRule="auto"/>
              <w:rPr>
                <w:rFonts w:asciiTheme="minorHAnsi" w:hAnsiTheme="minorHAnsi"/>
                <w:bCs/>
              </w:rPr>
            </w:pPr>
          </w:p>
          <w:p w:rsidR="00E75EB8" w:rsidRPr="00E75EB8" w:rsidRDefault="00E75EB8" w:rsidP="009537C3">
            <w:pPr>
              <w:tabs>
                <w:tab w:val="left" w:pos="1252"/>
                <w:tab w:val="left" w:pos="4027"/>
              </w:tabs>
              <w:spacing w:line="240" w:lineRule="auto"/>
              <w:rPr>
                <w:rFonts w:asciiTheme="minorHAnsi" w:hAnsiTheme="minorHAnsi"/>
                <w:bCs/>
                <w:sz w:val="28"/>
              </w:rPr>
            </w:pPr>
          </w:p>
          <w:p w:rsidR="001F13F5" w:rsidRPr="004842D3" w:rsidRDefault="001F13F5" w:rsidP="00F87E44">
            <w:pPr>
              <w:pStyle w:val="Akapitzlist"/>
              <w:tabs>
                <w:tab w:val="left" w:pos="1252"/>
                <w:tab w:val="left" w:pos="4027"/>
              </w:tabs>
              <w:spacing w:line="240" w:lineRule="auto"/>
              <w:ind w:left="284"/>
              <w:rPr>
                <w:rFonts w:asciiTheme="minorHAnsi" w:hAnsiTheme="minorHAnsi"/>
                <w:bCs/>
                <w:color w:val="F58426" w:themeColor="accent3"/>
                <w:sz w:val="18"/>
                <w:szCs w:val="20"/>
              </w:rPr>
            </w:pPr>
          </w:p>
          <w:p w:rsidR="001F13F5" w:rsidRPr="004842D3" w:rsidRDefault="001F13F5" w:rsidP="00BD6C3A">
            <w:pPr>
              <w:tabs>
                <w:tab w:val="left" w:pos="1252"/>
                <w:tab w:val="left" w:pos="4027"/>
              </w:tabs>
              <w:spacing w:line="240" w:lineRule="auto"/>
              <w:rPr>
                <w:rFonts w:asciiTheme="minorHAnsi" w:hAnsiTheme="minorHAnsi"/>
                <w:bCs/>
                <w:color w:val="F58426" w:themeColor="accent3"/>
              </w:rPr>
            </w:pPr>
          </w:p>
        </w:tc>
      </w:tr>
    </w:tbl>
    <w:p w:rsidR="008B7391" w:rsidRDefault="008B7391" w:rsidP="006824F2">
      <w:pPr>
        <w:tabs>
          <w:tab w:val="left" w:pos="5992"/>
        </w:tabs>
        <w:rPr>
          <w:rFonts w:asciiTheme="minorHAnsi" w:hAnsiTheme="minorHAnsi"/>
          <w:bCs/>
          <w:sz w:val="18"/>
        </w:rPr>
      </w:pPr>
    </w:p>
    <w:p w:rsidR="000208BD" w:rsidRDefault="000208BD" w:rsidP="006824F2">
      <w:pPr>
        <w:tabs>
          <w:tab w:val="left" w:pos="5992"/>
        </w:tabs>
        <w:rPr>
          <w:rFonts w:asciiTheme="minorHAnsi" w:hAnsiTheme="minorHAnsi"/>
          <w:bCs/>
          <w:sz w:val="18"/>
        </w:rPr>
      </w:pPr>
    </w:p>
    <w:p w:rsidR="000208BD" w:rsidRDefault="000208BD" w:rsidP="006824F2">
      <w:pPr>
        <w:tabs>
          <w:tab w:val="left" w:pos="5992"/>
        </w:tabs>
        <w:rPr>
          <w:rFonts w:asciiTheme="minorHAnsi" w:hAnsiTheme="minorHAnsi"/>
          <w:bCs/>
          <w:sz w:val="18"/>
        </w:rPr>
      </w:pPr>
    </w:p>
    <w:p w:rsidR="000208BD" w:rsidRDefault="000208BD" w:rsidP="006824F2">
      <w:pPr>
        <w:tabs>
          <w:tab w:val="left" w:pos="5992"/>
        </w:tabs>
        <w:rPr>
          <w:rFonts w:asciiTheme="minorHAnsi" w:hAnsiTheme="minorHAnsi"/>
          <w:bCs/>
          <w:sz w:val="18"/>
        </w:rPr>
      </w:pPr>
    </w:p>
    <w:p w:rsidR="000208BD" w:rsidRDefault="000208BD" w:rsidP="006824F2">
      <w:pPr>
        <w:tabs>
          <w:tab w:val="left" w:pos="5992"/>
        </w:tabs>
        <w:rPr>
          <w:rFonts w:asciiTheme="minorHAnsi" w:hAnsiTheme="minorHAnsi"/>
          <w:bCs/>
          <w:sz w:val="18"/>
        </w:rPr>
      </w:pPr>
    </w:p>
    <w:p w:rsidR="000208BD" w:rsidRDefault="000208BD" w:rsidP="006824F2">
      <w:pPr>
        <w:tabs>
          <w:tab w:val="left" w:pos="5992"/>
        </w:tabs>
        <w:rPr>
          <w:rFonts w:asciiTheme="minorHAnsi" w:hAnsiTheme="minorHAnsi"/>
          <w:bCs/>
          <w:sz w:val="18"/>
        </w:rPr>
      </w:pPr>
    </w:p>
    <w:p w:rsidR="000208BD" w:rsidRDefault="000208BD" w:rsidP="006824F2">
      <w:pPr>
        <w:tabs>
          <w:tab w:val="left" w:pos="5992"/>
        </w:tabs>
        <w:rPr>
          <w:rFonts w:asciiTheme="minorHAnsi" w:hAnsiTheme="minorHAnsi"/>
          <w:bCs/>
          <w:sz w:val="18"/>
        </w:rPr>
      </w:pPr>
    </w:p>
    <w:p w:rsidR="000208BD" w:rsidRDefault="000208BD" w:rsidP="006824F2">
      <w:pPr>
        <w:tabs>
          <w:tab w:val="left" w:pos="5992"/>
        </w:tabs>
        <w:rPr>
          <w:rFonts w:asciiTheme="minorHAnsi" w:hAnsiTheme="minorHAnsi"/>
          <w:bCs/>
          <w:sz w:val="18"/>
        </w:rPr>
      </w:pPr>
    </w:p>
    <w:p w:rsidR="000208BD" w:rsidRDefault="000208BD" w:rsidP="006824F2">
      <w:pPr>
        <w:tabs>
          <w:tab w:val="left" w:pos="5992"/>
        </w:tabs>
        <w:rPr>
          <w:rFonts w:asciiTheme="minorHAnsi" w:hAnsiTheme="minorHAnsi"/>
          <w:bCs/>
          <w:sz w:val="18"/>
        </w:rPr>
      </w:pPr>
    </w:p>
    <w:p w:rsidR="000208BD" w:rsidRDefault="000208BD" w:rsidP="006824F2">
      <w:pPr>
        <w:tabs>
          <w:tab w:val="left" w:pos="5992"/>
        </w:tabs>
        <w:rPr>
          <w:rFonts w:asciiTheme="minorHAnsi" w:hAnsiTheme="minorHAnsi"/>
          <w:bCs/>
          <w:sz w:val="18"/>
        </w:rPr>
      </w:pPr>
    </w:p>
    <w:tbl>
      <w:tblPr>
        <w:tblW w:w="9355" w:type="dxa"/>
        <w:tblInd w:w="-708"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5"/>
      </w:tblGrid>
      <w:tr w:rsidR="002A349F" w:rsidRPr="00FD3F6C" w:rsidTr="00183D2B">
        <w:trPr>
          <w:trHeight w:val="568"/>
        </w:trPr>
        <w:tc>
          <w:tcPr>
            <w:tcW w:w="9355" w:type="dxa"/>
            <w:shd w:val="clear" w:color="auto" w:fill="FFC000"/>
            <w:vAlign w:val="center"/>
          </w:tcPr>
          <w:p w:rsidR="002A349F" w:rsidRPr="00FD3F6C" w:rsidRDefault="00DA414A" w:rsidP="00DA414A">
            <w:pPr>
              <w:jc w:val="center"/>
              <w:rPr>
                <w:b/>
              </w:rPr>
            </w:pPr>
            <w:r>
              <w:rPr>
                <w:b/>
                <w:sz w:val="22"/>
              </w:rPr>
              <w:lastRenderedPageBreak/>
              <w:t>OD STOWARZYSZENIA DO ZWIĄZKU METROPOLITALNEGO. 5 LAT WSPÓŁPRACY METROPOLITALNEJ</w:t>
            </w:r>
          </w:p>
        </w:tc>
      </w:tr>
    </w:tbl>
    <w:p w:rsidR="009126B8" w:rsidRDefault="009126B8" w:rsidP="009126B8">
      <w:pPr>
        <w:tabs>
          <w:tab w:val="left" w:pos="5992"/>
        </w:tabs>
        <w:spacing w:line="240" w:lineRule="auto"/>
        <w:rPr>
          <w:rFonts w:asciiTheme="minorHAnsi" w:hAnsiTheme="minorHAnsi"/>
          <w:bCs/>
          <w:sz w:val="18"/>
        </w:rPr>
      </w:pPr>
    </w:p>
    <w:p w:rsidR="00282111" w:rsidRPr="000208BD" w:rsidRDefault="00282111" w:rsidP="00282111">
      <w:pPr>
        <w:tabs>
          <w:tab w:val="left" w:pos="5992"/>
        </w:tabs>
        <w:spacing w:line="240" w:lineRule="auto"/>
        <w:rPr>
          <w:rFonts w:asciiTheme="minorHAnsi" w:hAnsiTheme="minorHAnsi"/>
          <w:bCs/>
          <w:sz w:val="18"/>
        </w:rPr>
      </w:pPr>
      <w:r w:rsidRPr="000208BD">
        <w:rPr>
          <w:rFonts w:asciiTheme="minorHAnsi" w:hAnsiTheme="minorHAnsi"/>
          <w:bCs/>
          <w:sz w:val="18"/>
        </w:rPr>
        <w:t>Stowarzyszenie pod nazwą Gdański Obszar Metropolitalny powołane zostało 15</w:t>
      </w:r>
      <w:r>
        <w:rPr>
          <w:rFonts w:asciiTheme="minorHAnsi" w:hAnsiTheme="minorHAnsi"/>
          <w:bCs/>
          <w:sz w:val="18"/>
        </w:rPr>
        <w:t xml:space="preserve"> września 2011 r. Początkowo</w:t>
      </w:r>
      <w:r w:rsidRPr="000208BD">
        <w:rPr>
          <w:rFonts w:asciiTheme="minorHAnsi" w:hAnsiTheme="minorHAnsi"/>
          <w:bCs/>
          <w:sz w:val="18"/>
        </w:rPr>
        <w:t xml:space="preserve"> przystąpiło </w:t>
      </w:r>
      <w:r>
        <w:rPr>
          <w:rFonts w:asciiTheme="minorHAnsi" w:hAnsiTheme="minorHAnsi"/>
          <w:bCs/>
          <w:sz w:val="18"/>
        </w:rPr>
        <w:t xml:space="preserve">do niego </w:t>
      </w:r>
      <w:r w:rsidRPr="000208BD">
        <w:rPr>
          <w:rFonts w:asciiTheme="minorHAnsi" w:hAnsiTheme="minorHAnsi"/>
          <w:bCs/>
          <w:sz w:val="18"/>
        </w:rPr>
        <w:t>29 s</w:t>
      </w:r>
      <w:r w:rsidR="00E143E5">
        <w:rPr>
          <w:rFonts w:asciiTheme="minorHAnsi" w:hAnsiTheme="minorHAnsi"/>
          <w:bCs/>
          <w:sz w:val="18"/>
        </w:rPr>
        <w:t>amorządów.</w:t>
      </w:r>
      <w:r w:rsidRPr="000208BD">
        <w:rPr>
          <w:rFonts w:asciiTheme="minorHAnsi" w:hAnsiTheme="minorHAnsi"/>
          <w:bCs/>
          <w:sz w:val="18"/>
        </w:rPr>
        <w:t xml:space="preserve"> 13</w:t>
      </w:r>
      <w:r>
        <w:rPr>
          <w:rFonts w:asciiTheme="minorHAnsi" w:hAnsiTheme="minorHAnsi"/>
          <w:bCs/>
          <w:sz w:val="18"/>
        </w:rPr>
        <w:t xml:space="preserve"> kwietnia 2015 r. organizacja zmieniła</w:t>
      </w:r>
      <w:r w:rsidRPr="000208BD">
        <w:rPr>
          <w:rFonts w:asciiTheme="minorHAnsi" w:hAnsiTheme="minorHAnsi"/>
          <w:bCs/>
          <w:sz w:val="18"/>
        </w:rPr>
        <w:t xml:space="preserve"> nazwę na Obszar Metropolitalny Gdańsk-Gdynia-Sopot</w:t>
      </w:r>
      <w:r>
        <w:rPr>
          <w:rFonts w:asciiTheme="minorHAnsi" w:hAnsiTheme="minorHAnsi"/>
          <w:bCs/>
          <w:sz w:val="18"/>
        </w:rPr>
        <w:t xml:space="preserve"> (dalej: OMG-G-S)</w:t>
      </w:r>
      <w:r w:rsidRPr="000208BD">
        <w:rPr>
          <w:rFonts w:asciiTheme="minorHAnsi" w:hAnsiTheme="minorHAnsi"/>
          <w:bCs/>
          <w:sz w:val="18"/>
        </w:rPr>
        <w:t>. Obecnie stowarzys</w:t>
      </w:r>
      <w:r>
        <w:rPr>
          <w:rFonts w:asciiTheme="minorHAnsi" w:hAnsiTheme="minorHAnsi"/>
          <w:bCs/>
          <w:sz w:val="18"/>
        </w:rPr>
        <w:t>zenie pełni jednocześnie funkcję</w:t>
      </w:r>
      <w:r w:rsidRPr="000208BD">
        <w:rPr>
          <w:rFonts w:asciiTheme="minorHAnsi" w:hAnsiTheme="minorHAnsi"/>
          <w:bCs/>
          <w:sz w:val="18"/>
        </w:rPr>
        <w:t xml:space="preserve"> Związku Zintegrowanych Inwestycji Terytorialnych o</w:t>
      </w:r>
      <w:r w:rsidR="00E143E5">
        <w:rPr>
          <w:rFonts w:asciiTheme="minorHAnsi" w:hAnsiTheme="minorHAnsi"/>
          <w:bCs/>
          <w:sz w:val="18"/>
        </w:rPr>
        <w:t>raz Instytucji Pośredniczącej wdrażającej Regionalny Program</w:t>
      </w:r>
      <w:r w:rsidRPr="000208BD">
        <w:rPr>
          <w:rFonts w:asciiTheme="minorHAnsi" w:hAnsiTheme="minorHAnsi"/>
          <w:bCs/>
          <w:sz w:val="18"/>
        </w:rPr>
        <w:t xml:space="preserve"> Operacyj</w:t>
      </w:r>
      <w:r w:rsidR="00E143E5">
        <w:rPr>
          <w:rFonts w:asciiTheme="minorHAnsi" w:hAnsiTheme="minorHAnsi"/>
          <w:bCs/>
          <w:sz w:val="18"/>
        </w:rPr>
        <w:t>ny</w:t>
      </w:r>
      <w:r>
        <w:rPr>
          <w:rFonts w:asciiTheme="minorHAnsi" w:hAnsiTheme="minorHAnsi"/>
          <w:bCs/>
          <w:sz w:val="18"/>
        </w:rPr>
        <w:t xml:space="preserve"> Województwa Pomorskiego na lata 2014</w:t>
      </w:r>
      <w:r w:rsidRPr="000208BD">
        <w:rPr>
          <w:rFonts w:asciiTheme="minorHAnsi" w:hAnsiTheme="minorHAnsi"/>
          <w:bCs/>
          <w:sz w:val="18"/>
        </w:rPr>
        <w:t>-2020.</w:t>
      </w:r>
    </w:p>
    <w:p w:rsidR="000208BD" w:rsidRDefault="00282111" w:rsidP="00282111">
      <w:pPr>
        <w:tabs>
          <w:tab w:val="left" w:pos="5992"/>
        </w:tabs>
        <w:spacing w:line="240" w:lineRule="auto"/>
        <w:rPr>
          <w:rFonts w:asciiTheme="minorHAnsi" w:hAnsiTheme="minorHAnsi"/>
          <w:bCs/>
          <w:sz w:val="18"/>
        </w:rPr>
      </w:pPr>
      <w:r>
        <w:rPr>
          <w:rFonts w:asciiTheme="minorHAnsi" w:hAnsiTheme="minorHAnsi"/>
          <w:bCs/>
          <w:sz w:val="18"/>
        </w:rPr>
        <w:t>Najwyższą władzą s</w:t>
      </w:r>
      <w:r w:rsidRPr="000208BD">
        <w:rPr>
          <w:rFonts w:asciiTheme="minorHAnsi" w:hAnsiTheme="minorHAnsi"/>
          <w:bCs/>
          <w:sz w:val="18"/>
        </w:rPr>
        <w:t xml:space="preserve">towarzyszenia jest Walne Zebranie Członków, w którego skład wchodzą wszystkie </w:t>
      </w:r>
      <w:r>
        <w:rPr>
          <w:rFonts w:asciiTheme="minorHAnsi" w:hAnsiTheme="minorHAnsi"/>
          <w:bCs/>
          <w:sz w:val="18"/>
        </w:rPr>
        <w:t>samorządy</w:t>
      </w:r>
      <w:r w:rsidRPr="000208BD">
        <w:rPr>
          <w:rFonts w:asciiTheme="minorHAnsi" w:hAnsiTheme="minorHAnsi"/>
          <w:bCs/>
          <w:sz w:val="18"/>
        </w:rPr>
        <w:t xml:space="preserve"> zrzeszone w </w:t>
      </w:r>
      <w:r>
        <w:rPr>
          <w:rFonts w:asciiTheme="minorHAnsi" w:hAnsiTheme="minorHAnsi"/>
          <w:bCs/>
          <w:sz w:val="18"/>
        </w:rPr>
        <w:t>OMG-G-S</w:t>
      </w:r>
      <w:r w:rsidRPr="000208BD">
        <w:rPr>
          <w:rFonts w:asciiTheme="minorHAnsi" w:hAnsiTheme="minorHAnsi"/>
          <w:bCs/>
          <w:sz w:val="18"/>
        </w:rPr>
        <w:t xml:space="preserve">. Są one reprezentowane przez swoich przedstawicieli </w:t>
      </w:r>
      <w:r>
        <w:rPr>
          <w:rFonts w:asciiTheme="minorHAnsi" w:hAnsiTheme="minorHAnsi"/>
          <w:bCs/>
          <w:sz w:val="18"/>
        </w:rPr>
        <w:t>–</w:t>
      </w:r>
      <w:r w:rsidRPr="000208BD">
        <w:rPr>
          <w:rFonts w:asciiTheme="minorHAnsi" w:hAnsiTheme="minorHAnsi"/>
          <w:bCs/>
          <w:sz w:val="18"/>
        </w:rPr>
        <w:t xml:space="preserve"> </w:t>
      </w:r>
      <w:r>
        <w:rPr>
          <w:rFonts w:asciiTheme="minorHAnsi" w:hAnsiTheme="minorHAnsi"/>
          <w:bCs/>
          <w:sz w:val="18"/>
        </w:rPr>
        <w:t>wójtów, burmistrzów, prezydentów oraz starostów gmin, miast oraz powiatów.</w:t>
      </w:r>
      <w:r w:rsidRPr="000208BD">
        <w:rPr>
          <w:rFonts w:asciiTheme="minorHAnsi" w:hAnsiTheme="minorHAnsi"/>
          <w:bCs/>
          <w:sz w:val="18"/>
        </w:rPr>
        <w:t xml:space="preserve"> </w:t>
      </w:r>
      <w:r w:rsidRPr="000208BD">
        <w:rPr>
          <w:rFonts w:asciiTheme="minorHAnsi" w:hAnsiTheme="minorHAnsi"/>
          <w:bCs/>
          <w:sz w:val="18"/>
        </w:rPr>
        <w:br/>
        <w:t>Warto zaznaczyć, że głosy uczestników Walnego Zebrania Członków są sobie równe. Jeden głos należy się zarówno blisko pó</w:t>
      </w:r>
      <w:r w:rsidR="00E143E5">
        <w:rPr>
          <w:rFonts w:asciiTheme="minorHAnsi" w:hAnsiTheme="minorHAnsi"/>
          <w:bCs/>
          <w:sz w:val="18"/>
        </w:rPr>
        <w:t xml:space="preserve">łmilionowemu miastu </w:t>
      </w:r>
      <w:r w:rsidRPr="000208BD">
        <w:rPr>
          <w:rFonts w:asciiTheme="minorHAnsi" w:hAnsiTheme="minorHAnsi"/>
          <w:bCs/>
          <w:sz w:val="18"/>
        </w:rPr>
        <w:t>Gdańsk, jak i k</w:t>
      </w:r>
      <w:r w:rsidR="00E143E5">
        <w:rPr>
          <w:rFonts w:asciiTheme="minorHAnsi" w:hAnsiTheme="minorHAnsi"/>
          <w:bCs/>
          <w:sz w:val="18"/>
        </w:rPr>
        <w:t xml:space="preserve">ilkutysięcznym </w:t>
      </w:r>
      <w:r>
        <w:rPr>
          <w:rFonts w:asciiTheme="minorHAnsi" w:hAnsiTheme="minorHAnsi"/>
          <w:bCs/>
          <w:sz w:val="18"/>
        </w:rPr>
        <w:t xml:space="preserve">gminom takim jak </w:t>
      </w:r>
      <w:r w:rsidRPr="000208BD">
        <w:rPr>
          <w:rFonts w:asciiTheme="minorHAnsi" w:hAnsiTheme="minorHAnsi"/>
          <w:bCs/>
          <w:sz w:val="18"/>
        </w:rPr>
        <w:t>Ostaszewo,</w:t>
      </w:r>
      <w:r>
        <w:rPr>
          <w:rFonts w:asciiTheme="minorHAnsi" w:hAnsiTheme="minorHAnsi"/>
          <w:bCs/>
          <w:sz w:val="18"/>
        </w:rPr>
        <w:t xml:space="preserve"> Lichnowy, Sulęczyno czy Linia.</w:t>
      </w:r>
    </w:p>
    <w:p w:rsidR="009126B8" w:rsidRPr="000208BD" w:rsidRDefault="009126B8" w:rsidP="009126B8">
      <w:pPr>
        <w:tabs>
          <w:tab w:val="left" w:pos="5992"/>
        </w:tabs>
        <w:spacing w:line="240" w:lineRule="auto"/>
        <w:rPr>
          <w:rFonts w:asciiTheme="minorHAnsi" w:hAnsiTheme="minorHAnsi"/>
          <w:bCs/>
          <w:sz w:val="18"/>
        </w:rPr>
      </w:pPr>
    </w:p>
    <w:tbl>
      <w:tblPr>
        <w:tblW w:w="9355" w:type="dxa"/>
        <w:tblInd w:w="-708"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55"/>
      </w:tblGrid>
      <w:tr w:rsidR="002A349F" w:rsidRPr="00FD3F6C" w:rsidTr="00183D2B">
        <w:trPr>
          <w:trHeight w:val="483"/>
        </w:trPr>
        <w:tc>
          <w:tcPr>
            <w:tcW w:w="9355" w:type="dxa"/>
            <w:shd w:val="clear" w:color="auto" w:fill="00B0F0"/>
            <w:vAlign w:val="center"/>
          </w:tcPr>
          <w:p w:rsidR="002A349F" w:rsidRPr="001A3D4E" w:rsidRDefault="00DA414A" w:rsidP="00DA414A">
            <w:pPr>
              <w:tabs>
                <w:tab w:val="left" w:pos="5992"/>
              </w:tabs>
              <w:jc w:val="center"/>
              <w:rPr>
                <w:rFonts w:asciiTheme="minorHAnsi" w:hAnsiTheme="minorHAnsi"/>
                <w:bCs/>
                <w:sz w:val="22"/>
                <w:szCs w:val="22"/>
              </w:rPr>
            </w:pPr>
            <w:r w:rsidRPr="001A3D4E">
              <w:rPr>
                <w:rFonts w:asciiTheme="minorHAnsi" w:hAnsiTheme="minorHAnsi"/>
                <w:b/>
                <w:bCs/>
                <w:sz w:val="22"/>
                <w:szCs w:val="22"/>
              </w:rPr>
              <w:t>IDEA POWOŁANIA STOWARZYSZENIA</w:t>
            </w:r>
          </w:p>
        </w:tc>
      </w:tr>
    </w:tbl>
    <w:p w:rsidR="00891161" w:rsidRDefault="00891161" w:rsidP="00891161">
      <w:pPr>
        <w:tabs>
          <w:tab w:val="left" w:pos="5992"/>
        </w:tabs>
        <w:spacing w:line="240" w:lineRule="auto"/>
        <w:rPr>
          <w:rFonts w:asciiTheme="minorHAnsi" w:hAnsiTheme="minorHAnsi"/>
          <w:bCs/>
          <w:sz w:val="18"/>
        </w:rPr>
      </w:pPr>
    </w:p>
    <w:p w:rsidR="00891161" w:rsidRDefault="00891161" w:rsidP="00891161">
      <w:pPr>
        <w:spacing w:line="240" w:lineRule="auto"/>
        <w:rPr>
          <w:rFonts w:cs="Times New Roman"/>
          <w:b/>
          <w:bCs/>
          <w:sz w:val="18"/>
          <w:szCs w:val="18"/>
        </w:rPr>
      </w:pPr>
      <w:r>
        <w:rPr>
          <w:b/>
          <w:bCs/>
          <w:sz w:val="18"/>
          <w:szCs w:val="18"/>
        </w:rPr>
        <w:t>Idea powołania stowarzyszenia</w:t>
      </w:r>
    </w:p>
    <w:p w:rsidR="00891161" w:rsidRDefault="00891161" w:rsidP="00891161">
      <w:pPr>
        <w:spacing w:line="240" w:lineRule="auto"/>
        <w:rPr>
          <w:sz w:val="18"/>
          <w:szCs w:val="18"/>
        </w:rPr>
      </w:pPr>
      <w:r>
        <w:rPr>
          <w:sz w:val="18"/>
          <w:szCs w:val="18"/>
        </w:rPr>
        <w:t>Stowarzyszenie OMG-G-S powstało w celu zacieśnienia współpracy na rzecz harmonijnego rozwoju całego obszaru metropolitalnego, dzięki jak najlepszemu wykorzystaniu potencjału miast i gmin członkowskich, z poszanowaniem ich odrębności i specyfiki. Cel ten jest realizowany poprzez:</w:t>
      </w:r>
    </w:p>
    <w:p w:rsidR="00891161" w:rsidRDefault="00891161" w:rsidP="00891161">
      <w:pPr>
        <w:numPr>
          <w:ilvl w:val="0"/>
          <w:numId w:val="44"/>
        </w:numPr>
        <w:spacing w:line="240" w:lineRule="auto"/>
        <w:rPr>
          <w:sz w:val="18"/>
          <w:szCs w:val="18"/>
        </w:rPr>
      </w:pPr>
      <w:r>
        <w:rPr>
          <w:sz w:val="18"/>
          <w:szCs w:val="18"/>
        </w:rPr>
        <w:t>wzajemne wspieranie się  w działaniach na rzecz rozwoju</w:t>
      </w:r>
    </w:p>
    <w:p w:rsidR="00891161" w:rsidRDefault="00891161" w:rsidP="00891161">
      <w:pPr>
        <w:numPr>
          <w:ilvl w:val="0"/>
          <w:numId w:val="45"/>
        </w:numPr>
        <w:spacing w:line="240" w:lineRule="auto"/>
        <w:rPr>
          <w:sz w:val="18"/>
          <w:szCs w:val="18"/>
        </w:rPr>
      </w:pPr>
      <w:r>
        <w:rPr>
          <w:sz w:val="18"/>
          <w:szCs w:val="18"/>
        </w:rPr>
        <w:t>wymianę doświadczeń</w:t>
      </w:r>
    </w:p>
    <w:p w:rsidR="00891161" w:rsidRDefault="00891161" w:rsidP="00891161">
      <w:pPr>
        <w:numPr>
          <w:ilvl w:val="0"/>
          <w:numId w:val="46"/>
        </w:numPr>
        <w:spacing w:line="240" w:lineRule="auto"/>
        <w:rPr>
          <w:sz w:val="18"/>
          <w:szCs w:val="18"/>
        </w:rPr>
      </w:pPr>
      <w:r>
        <w:rPr>
          <w:sz w:val="18"/>
          <w:szCs w:val="18"/>
        </w:rPr>
        <w:t>realizację wspólnych projektów</w:t>
      </w:r>
    </w:p>
    <w:p w:rsidR="00891161" w:rsidRDefault="00891161" w:rsidP="00891161">
      <w:pPr>
        <w:numPr>
          <w:ilvl w:val="0"/>
          <w:numId w:val="47"/>
        </w:numPr>
        <w:spacing w:line="240" w:lineRule="auto"/>
        <w:rPr>
          <w:sz w:val="18"/>
          <w:szCs w:val="18"/>
        </w:rPr>
      </w:pPr>
      <w:r>
        <w:rPr>
          <w:sz w:val="18"/>
          <w:szCs w:val="18"/>
        </w:rPr>
        <w:t xml:space="preserve">wspólne kształtowanie i integrację najważniejszych polityk mających wpływ na jakość życia mieszkańców </w:t>
      </w:r>
    </w:p>
    <w:p w:rsidR="00891161" w:rsidRDefault="00891161" w:rsidP="00891161">
      <w:pPr>
        <w:spacing w:line="240" w:lineRule="auto"/>
        <w:rPr>
          <w:sz w:val="18"/>
          <w:szCs w:val="18"/>
        </w:rPr>
      </w:pPr>
      <w:r>
        <w:rPr>
          <w:sz w:val="18"/>
          <w:szCs w:val="18"/>
        </w:rPr>
        <w:t>Wspólne działania przyczyniają się do utrwalenia pozycji Obszaru Metropolitalnego w międzynarodowej sieci me</w:t>
      </w:r>
      <w:r w:rsidR="00E143E5">
        <w:rPr>
          <w:sz w:val="18"/>
          <w:szCs w:val="18"/>
        </w:rPr>
        <w:t>tropolii. P</w:t>
      </w:r>
      <w:r>
        <w:rPr>
          <w:sz w:val="18"/>
          <w:szCs w:val="18"/>
        </w:rPr>
        <w:t xml:space="preserve">owołanie stowarzyszenia było również reakcją na brak działań ustawodawczych regulujących współpracę w ramach obszarów metropolitalnych, czyli tzw. lex </w:t>
      </w:r>
      <w:proofErr w:type="spellStart"/>
      <w:r>
        <w:rPr>
          <w:sz w:val="18"/>
          <w:szCs w:val="18"/>
        </w:rPr>
        <w:t>metropolis</w:t>
      </w:r>
      <w:proofErr w:type="spellEnd"/>
      <w:r>
        <w:rPr>
          <w:sz w:val="18"/>
          <w:szCs w:val="18"/>
        </w:rPr>
        <w:t>.</w:t>
      </w:r>
    </w:p>
    <w:p w:rsidR="009126B8" w:rsidRPr="000208BD" w:rsidRDefault="009126B8" w:rsidP="009126B8">
      <w:pPr>
        <w:tabs>
          <w:tab w:val="left" w:pos="5992"/>
        </w:tabs>
        <w:spacing w:line="240" w:lineRule="auto"/>
        <w:rPr>
          <w:rFonts w:asciiTheme="minorHAnsi" w:hAnsiTheme="minorHAnsi"/>
          <w:bCs/>
          <w:sz w:val="18"/>
        </w:rPr>
      </w:pPr>
    </w:p>
    <w:tbl>
      <w:tblPr>
        <w:tblW w:w="9355" w:type="dxa"/>
        <w:tblInd w:w="-708"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55"/>
      </w:tblGrid>
      <w:tr w:rsidR="00F60AD0" w:rsidRPr="00FD3F6C" w:rsidTr="00183D2B">
        <w:trPr>
          <w:trHeight w:val="463"/>
        </w:trPr>
        <w:tc>
          <w:tcPr>
            <w:tcW w:w="9355" w:type="dxa"/>
            <w:shd w:val="clear" w:color="auto" w:fill="00B0F0"/>
            <w:vAlign w:val="center"/>
          </w:tcPr>
          <w:p w:rsidR="00F60AD0" w:rsidRPr="001A3D4E" w:rsidRDefault="00DA414A" w:rsidP="00DA414A">
            <w:pPr>
              <w:tabs>
                <w:tab w:val="left" w:pos="5992"/>
              </w:tabs>
              <w:jc w:val="center"/>
              <w:rPr>
                <w:rFonts w:asciiTheme="minorHAnsi" w:hAnsiTheme="minorHAnsi"/>
                <w:bCs/>
                <w:sz w:val="22"/>
                <w:szCs w:val="22"/>
              </w:rPr>
            </w:pPr>
            <w:r w:rsidRPr="001A3D4E">
              <w:rPr>
                <w:rFonts w:asciiTheme="minorHAnsi" w:hAnsiTheme="minorHAnsi"/>
                <w:b/>
                <w:bCs/>
                <w:sz w:val="22"/>
                <w:szCs w:val="22"/>
              </w:rPr>
              <w:t>OMG-G-S W ROKU 2016</w:t>
            </w:r>
          </w:p>
        </w:tc>
      </w:tr>
    </w:tbl>
    <w:p w:rsidR="00F60AD0" w:rsidRDefault="00F60AD0" w:rsidP="009126B8">
      <w:pPr>
        <w:tabs>
          <w:tab w:val="left" w:pos="5992"/>
        </w:tabs>
        <w:spacing w:line="240" w:lineRule="auto"/>
        <w:rPr>
          <w:rFonts w:asciiTheme="minorHAnsi" w:hAnsiTheme="minorHAnsi"/>
          <w:bCs/>
          <w:sz w:val="18"/>
          <w:u w:val="single"/>
        </w:rPr>
      </w:pPr>
    </w:p>
    <w:p w:rsidR="000208BD" w:rsidRPr="005747E6" w:rsidRDefault="000208BD" w:rsidP="009126B8">
      <w:pPr>
        <w:tabs>
          <w:tab w:val="left" w:pos="5992"/>
        </w:tabs>
        <w:spacing w:line="240" w:lineRule="auto"/>
        <w:rPr>
          <w:rFonts w:asciiTheme="minorHAnsi" w:hAnsiTheme="minorHAnsi"/>
          <w:bCs/>
          <w:sz w:val="18"/>
          <w:u w:val="single"/>
        </w:rPr>
      </w:pPr>
      <w:r w:rsidRPr="005747E6">
        <w:rPr>
          <w:rFonts w:asciiTheme="minorHAnsi" w:hAnsiTheme="minorHAnsi"/>
          <w:bCs/>
          <w:sz w:val="18"/>
          <w:u w:val="single"/>
        </w:rPr>
        <w:t>57 Jednostek Samorządu Terytorialnego</w:t>
      </w:r>
    </w:p>
    <w:p w:rsidR="00165AC0" w:rsidRPr="005747E6" w:rsidRDefault="009F2EE4" w:rsidP="009126B8">
      <w:pPr>
        <w:pStyle w:val="Akapitzlist"/>
        <w:numPr>
          <w:ilvl w:val="0"/>
          <w:numId w:val="35"/>
        </w:numPr>
        <w:tabs>
          <w:tab w:val="left" w:pos="5992"/>
        </w:tabs>
        <w:spacing w:after="0" w:line="240" w:lineRule="auto"/>
        <w:ind w:left="714" w:hanging="357"/>
        <w:rPr>
          <w:rFonts w:asciiTheme="minorHAnsi" w:hAnsiTheme="minorHAnsi"/>
          <w:bCs/>
          <w:sz w:val="18"/>
        </w:rPr>
      </w:pPr>
      <w:r w:rsidRPr="005747E6">
        <w:rPr>
          <w:rFonts w:asciiTheme="minorHAnsi" w:hAnsiTheme="minorHAnsi"/>
          <w:bCs/>
          <w:sz w:val="18"/>
        </w:rPr>
        <w:t>21 miast</w:t>
      </w:r>
    </w:p>
    <w:p w:rsidR="00165AC0" w:rsidRPr="005747E6" w:rsidRDefault="009F2EE4" w:rsidP="009126B8">
      <w:pPr>
        <w:pStyle w:val="Akapitzlist"/>
        <w:numPr>
          <w:ilvl w:val="0"/>
          <w:numId w:val="35"/>
        </w:numPr>
        <w:tabs>
          <w:tab w:val="left" w:pos="5992"/>
        </w:tabs>
        <w:spacing w:after="0" w:line="240" w:lineRule="auto"/>
        <w:ind w:left="714" w:hanging="357"/>
        <w:rPr>
          <w:rFonts w:asciiTheme="minorHAnsi" w:hAnsiTheme="minorHAnsi"/>
          <w:bCs/>
          <w:sz w:val="18"/>
        </w:rPr>
      </w:pPr>
      <w:r w:rsidRPr="005747E6">
        <w:rPr>
          <w:rFonts w:asciiTheme="minorHAnsi" w:hAnsiTheme="minorHAnsi"/>
          <w:bCs/>
          <w:sz w:val="18"/>
        </w:rPr>
        <w:t>28 gmin wiejskich</w:t>
      </w:r>
    </w:p>
    <w:p w:rsidR="00165AC0" w:rsidRDefault="009F2EE4" w:rsidP="009126B8">
      <w:pPr>
        <w:pStyle w:val="Akapitzlist"/>
        <w:numPr>
          <w:ilvl w:val="0"/>
          <w:numId w:val="35"/>
        </w:numPr>
        <w:tabs>
          <w:tab w:val="left" w:pos="5992"/>
        </w:tabs>
        <w:spacing w:after="0" w:line="240" w:lineRule="auto"/>
        <w:ind w:left="714" w:hanging="357"/>
        <w:rPr>
          <w:rFonts w:asciiTheme="minorHAnsi" w:hAnsiTheme="minorHAnsi"/>
          <w:bCs/>
          <w:sz w:val="18"/>
        </w:rPr>
      </w:pPr>
      <w:r w:rsidRPr="005747E6">
        <w:rPr>
          <w:rFonts w:asciiTheme="minorHAnsi" w:hAnsiTheme="minorHAnsi"/>
          <w:bCs/>
          <w:sz w:val="18"/>
        </w:rPr>
        <w:t>8 powiatów</w:t>
      </w:r>
    </w:p>
    <w:p w:rsidR="000208BD" w:rsidRPr="005747E6" w:rsidRDefault="000208BD" w:rsidP="009126B8">
      <w:pPr>
        <w:tabs>
          <w:tab w:val="left" w:pos="5992"/>
        </w:tabs>
        <w:spacing w:line="240" w:lineRule="auto"/>
        <w:rPr>
          <w:rFonts w:asciiTheme="minorHAnsi" w:hAnsiTheme="minorHAnsi"/>
          <w:bCs/>
          <w:sz w:val="18"/>
          <w:u w:val="single"/>
        </w:rPr>
      </w:pPr>
      <w:r w:rsidRPr="005747E6">
        <w:rPr>
          <w:rFonts w:asciiTheme="minorHAnsi" w:hAnsiTheme="minorHAnsi"/>
          <w:bCs/>
          <w:sz w:val="18"/>
          <w:u w:val="single"/>
        </w:rPr>
        <w:t>5 Członków wspierających</w:t>
      </w:r>
    </w:p>
    <w:p w:rsidR="000208BD" w:rsidRPr="005747E6" w:rsidRDefault="000208BD" w:rsidP="009126B8">
      <w:pPr>
        <w:pStyle w:val="Akapitzlist"/>
        <w:numPr>
          <w:ilvl w:val="0"/>
          <w:numId w:val="42"/>
        </w:numPr>
        <w:tabs>
          <w:tab w:val="left" w:pos="5992"/>
        </w:tabs>
        <w:spacing w:after="0" w:line="240" w:lineRule="auto"/>
        <w:ind w:left="714" w:hanging="357"/>
        <w:rPr>
          <w:rFonts w:asciiTheme="minorHAnsi" w:hAnsiTheme="minorHAnsi"/>
          <w:bCs/>
          <w:sz w:val="18"/>
        </w:rPr>
      </w:pPr>
      <w:r w:rsidRPr="005747E6">
        <w:rPr>
          <w:rFonts w:asciiTheme="minorHAnsi" w:hAnsiTheme="minorHAnsi"/>
          <w:bCs/>
          <w:sz w:val="18"/>
        </w:rPr>
        <w:t xml:space="preserve">Gdańska Infrastruktura Wodociągowo-Kanalizacyjna </w:t>
      </w:r>
    </w:p>
    <w:p w:rsidR="000208BD" w:rsidRPr="005747E6" w:rsidRDefault="000208BD" w:rsidP="009126B8">
      <w:pPr>
        <w:pStyle w:val="Akapitzlist"/>
        <w:numPr>
          <w:ilvl w:val="0"/>
          <w:numId w:val="42"/>
        </w:numPr>
        <w:tabs>
          <w:tab w:val="left" w:pos="5992"/>
        </w:tabs>
        <w:spacing w:after="0" w:line="240" w:lineRule="auto"/>
        <w:ind w:left="714" w:hanging="357"/>
        <w:rPr>
          <w:rFonts w:asciiTheme="minorHAnsi" w:hAnsiTheme="minorHAnsi"/>
          <w:bCs/>
          <w:sz w:val="18"/>
        </w:rPr>
      </w:pPr>
      <w:proofErr w:type="spellStart"/>
      <w:r w:rsidRPr="005747E6">
        <w:rPr>
          <w:rFonts w:asciiTheme="minorHAnsi" w:hAnsiTheme="minorHAnsi"/>
          <w:bCs/>
          <w:sz w:val="18"/>
        </w:rPr>
        <w:t>Saur</w:t>
      </w:r>
      <w:proofErr w:type="spellEnd"/>
      <w:r w:rsidRPr="005747E6">
        <w:rPr>
          <w:rFonts w:asciiTheme="minorHAnsi" w:hAnsiTheme="minorHAnsi"/>
          <w:bCs/>
          <w:sz w:val="18"/>
        </w:rPr>
        <w:t xml:space="preserve"> Neptun Gdańsk </w:t>
      </w:r>
    </w:p>
    <w:p w:rsidR="000208BD" w:rsidRPr="005747E6" w:rsidRDefault="000208BD" w:rsidP="009126B8">
      <w:pPr>
        <w:pStyle w:val="Akapitzlist"/>
        <w:numPr>
          <w:ilvl w:val="0"/>
          <w:numId w:val="42"/>
        </w:numPr>
        <w:tabs>
          <w:tab w:val="left" w:pos="5992"/>
        </w:tabs>
        <w:spacing w:after="0" w:line="240" w:lineRule="auto"/>
        <w:ind w:left="714" w:hanging="357"/>
        <w:rPr>
          <w:rFonts w:asciiTheme="minorHAnsi" w:hAnsiTheme="minorHAnsi"/>
          <w:bCs/>
          <w:sz w:val="18"/>
        </w:rPr>
      </w:pPr>
      <w:r w:rsidRPr="005747E6">
        <w:rPr>
          <w:rFonts w:asciiTheme="minorHAnsi" w:hAnsiTheme="minorHAnsi"/>
          <w:bCs/>
          <w:sz w:val="18"/>
        </w:rPr>
        <w:t xml:space="preserve">Zakład Utylizacyjny </w:t>
      </w:r>
    </w:p>
    <w:p w:rsidR="000208BD" w:rsidRPr="005747E6" w:rsidRDefault="000208BD" w:rsidP="009126B8">
      <w:pPr>
        <w:pStyle w:val="Akapitzlist"/>
        <w:numPr>
          <w:ilvl w:val="0"/>
          <w:numId w:val="42"/>
        </w:numPr>
        <w:tabs>
          <w:tab w:val="left" w:pos="5992"/>
        </w:tabs>
        <w:spacing w:after="0" w:line="240" w:lineRule="auto"/>
        <w:ind w:left="714" w:hanging="357"/>
        <w:rPr>
          <w:rFonts w:asciiTheme="minorHAnsi" w:hAnsiTheme="minorHAnsi"/>
          <w:bCs/>
          <w:sz w:val="18"/>
        </w:rPr>
      </w:pPr>
      <w:r w:rsidRPr="005747E6">
        <w:rPr>
          <w:rFonts w:asciiTheme="minorHAnsi" w:hAnsiTheme="minorHAnsi"/>
          <w:bCs/>
          <w:sz w:val="18"/>
        </w:rPr>
        <w:t>ENERGA S.A.</w:t>
      </w:r>
    </w:p>
    <w:p w:rsidR="000208BD" w:rsidRPr="005747E6" w:rsidRDefault="000208BD" w:rsidP="009126B8">
      <w:pPr>
        <w:pStyle w:val="Akapitzlist"/>
        <w:numPr>
          <w:ilvl w:val="0"/>
          <w:numId w:val="42"/>
        </w:numPr>
        <w:tabs>
          <w:tab w:val="left" w:pos="5992"/>
        </w:tabs>
        <w:spacing w:after="0" w:line="240" w:lineRule="auto"/>
        <w:ind w:left="714" w:hanging="357"/>
        <w:rPr>
          <w:rFonts w:asciiTheme="minorHAnsi" w:hAnsiTheme="minorHAnsi"/>
          <w:bCs/>
          <w:sz w:val="18"/>
        </w:rPr>
      </w:pPr>
      <w:r w:rsidRPr="005747E6">
        <w:rPr>
          <w:rFonts w:asciiTheme="minorHAnsi" w:hAnsiTheme="minorHAnsi"/>
          <w:bCs/>
          <w:sz w:val="18"/>
        </w:rPr>
        <w:t>MZK Wejherowo</w:t>
      </w:r>
    </w:p>
    <w:p w:rsidR="005747E6" w:rsidRDefault="005747E6" w:rsidP="009126B8">
      <w:pPr>
        <w:tabs>
          <w:tab w:val="left" w:pos="5992"/>
        </w:tabs>
        <w:spacing w:line="240" w:lineRule="auto"/>
        <w:rPr>
          <w:rFonts w:asciiTheme="minorHAnsi" w:hAnsiTheme="minorHAnsi"/>
          <w:b/>
          <w:bCs/>
          <w:sz w:val="18"/>
        </w:rPr>
      </w:pPr>
    </w:p>
    <w:tbl>
      <w:tblPr>
        <w:tblW w:w="9355" w:type="dxa"/>
        <w:tblInd w:w="-708"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55"/>
      </w:tblGrid>
      <w:tr w:rsidR="00F60AD0" w:rsidRPr="00FD3F6C" w:rsidTr="00183D2B">
        <w:trPr>
          <w:trHeight w:val="462"/>
        </w:trPr>
        <w:tc>
          <w:tcPr>
            <w:tcW w:w="9355" w:type="dxa"/>
            <w:shd w:val="clear" w:color="auto" w:fill="00B0F0"/>
            <w:vAlign w:val="center"/>
          </w:tcPr>
          <w:p w:rsidR="00F60AD0" w:rsidRPr="001A3D4E" w:rsidRDefault="00DA414A" w:rsidP="00DA414A">
            <w:pPr>
              <w:tabs>
                <w:tab w:val="left" w:pos="5992"/>
              </w:tabs>
              <w:jc w:val="center"/>
              <w:rPr>
                <w:rFonts w:asciiTheme="minorHAnsi" w:hAnsiTheme="minorHAnsi"/>
                <w:bCs/>
                <w:sz w:val="22"/>
                <w:szCs w:val="22"/>
              </w:rPr>
            </w:pPr>
            <w:r w:rsidRPr="001A3D4E">
              <w:rPr>
                <w:rFonts w:asciiTheme="minorHAnsi" w:hAnsiTheme="minorHAnsi"/>
                <w:b/>
                <w:bCs/>
                <w:sz w:val="22"/>
                <w:szCs w:val="22"/>
              </w:rPr>
              <w:t>ZAKRES WSPÓŁPRACY</w:t>
            </w:r>
          </w:p>
        </w:tc>
      </w:tr>
    </w:tbl>
    <w:p w:rsidR="000208BD" w:rsidRPr="000208BD" w:rsidRDefault="000208BD" w:rsidP="009126B8">
      <w:pPr>
        <w:tabs>
          <w:tab w:val="left" w:pos="5992"/>
        </w:tabs>
        <w:spacing w:line="240" w:lineRule="auto"/>
        <w:rPr>
          <w:rFonts w:asciiTheme="minorHAnsi" w:hAnsiTheme="minorHAnsi"/>
          <w:bCs/>
          <w:sz w:val="18"/>
        </w:rPr>
      </w:pPr>
    </w:p>
    <w:p w:rsidR="00282111" w:rsidRPr="003F667E" w:rsidRDefault="00282111" w:rsidP="00282111">
      <w:pPr>
        <w:tabs>
          <w:tab w:val="left" w:pos="5992"/>
        </w:tabs>
        <w:spacing w:line="240" w:lineRule="auto"/>
        <w:rPr>
          <w:rFonts w:asciiTheme="minorHAnsi" w:hAnsiTheme="minorHAnsi"/>
          <w:bCs/>
          <w:sz w:val="18"/>
        </w:rPr>
      </w:pPr>
      <w:r w:rsidRPr="003F667E">
        <w:rPr>
          <w:rFonts w:asciiTheme="minorHAnsi" w:hAnsiTheme="minorHAnsi"/>
          <w:bCs/>
          <w:sz w:val="18"/>
        </w:rPr>
        <w:t>J</w:t>
      </w:r>
      <w:r>
        <w:rPr>
          <w:rFonts w:asciiTheme="minorHAnsi" w:hAnsiTheme="minorHAnsi"/>
          <w:bCs/>
          <w:sz w:val="18"/>
        </w:rPr>
        <w:t>ako najważniejszy</w:t>
      </w:r>
      <w:r w:rsidRPr="003F667E">
        <w:rPr>
          <w:rFonts w:asciiTheme="minorHAnsi" w:hAnsiTheme="minorHAnsi"/>
          <w:bCs/>
          <w:sz w:val="18"/>
        </w:rPr>
        <w:t xml:space="preserve"> cel stowa</w:t>
      </w:r>
      <w:r>
        <w:rPr>
          <w:rFonts w:asciiTheme="minorHAnsi" w:hAnsiTheme="minorHAnsi"/>
          <w:bCs/>
          <w:sz w:val="18"/>
        </w:rPr>
        <w:t>rzyszenia OMG-G-S można wskazać</w:t>
      </w:r>
      <w:r w:rsidRPr="003F667E">
        <w:rPr>
          <w:rFonts w:asciiTheme="minorHAnsi" w:hAnsiTheme="minorHAnsi"/>
          <w:bCs/>
          <w:sz w:val="18"/>
        </w:rPr>
        <w:t xml:space="preserve"> wspieranie współpracy i koordynację działań wszystkich podmiotów tworzących metropolię: gmin, powiatów, samorządu województwa, wojewody i agend rządowych, nauki, biznesu, mediów, i organizacji pozarządowych. Aby go osiągnąć konieczne jest realizowanie przedsięwzięć o różnym charakterze i zasięgu działania</w:t>
      </w:r>
      <w:r w:rsidR="00E143E5">
        <w:rPr>
          <w:rFonts w:asciiTheme="minorHAnsi" w:hAnsiTheme="minorHAnsi"/>
          <w:bCs/>
          <w:sz w:val="18"/>
        </w:rPr>
        <w:t>. Stowarzyszenie</w:t>
      </w:r>
      <w:r w:rsidRPr="003F667E">
        <w:rPr>
          <w:rFonts w:asciiTheme="minorHAnsi" w:hAnsiTheme="minorHAnsi"/>
          <w:bCs/>
          <w:sz w:val="18"/>
        </w:rPr>
        <w:t xml:space="preserve"> pełni zatem funkcję Związku ZIT, wspierając realizację projektów fina</w:t>
      </w:r>
      <w:r w:rsidR="00E143E5">
        <w:rPr>
          <w:rFonts w:asciiTheme="minorHAnsi" w:hAnsiTheme="minorHAnsi"/>
          <w:bCs/>
          <w:sz w:val="18"/>
        </w:rPr>
        <w:t>nsowanych ze środków UE;</w:t>
      </w:r>
      <w:r w:rsidRPr="003F667E">
        <w:rPr>
          <w:rFonts w:asciiTheme="minorHAnsi" w:hAnsiTheme="minorHAnsi"/>
          <w:bCs/>
          <w:sz w:val="18"/>
        </w:rPr>
        <w:t xml:space="preserve"> wdraża wypracowane wcześniej przez par</w:t>
      </w:r>
      <w:r w:rsidR="00E143E5">
        <w:rPr>
          <w:rFonts w:asciiTheme="minorHAnsi" w:hAnsiTheme="minorHAnsi"/>
          <w:bCs/>
          <w:sz w:val="18"/>
        </w:rPr>
        <w:t>tnerstwo dokumenty strategiczne, a także</w:t>
      </w:r>
      <w:r w:rsidRPr="003F667E">
        <w:rPr>
          <w:rFonts w:asciiTheme="minorHAnsi" w:hAnsiTheme="minorHAnsi"/>
          <w:bCs/>
          <w:sz w:val="18"/>
        </w:rPr>
        <w:t xml:space="preserve"> identyfikuje działania real</w:t>
      </w:r>
      <w:r>
        <w:rPr>
          <w:rFonts w:asciiTheme="minorHAnsi" w:hAnsiTheme="minorHAnsi"/>
          <w:bCs/>
          <w:sz w:val="18"/>
        </w:rPr>
        <w:t>izowane przez poszczególne samorządy</w:t>
      </w:r>
      <w:r w:rsidRPr="003F667E">
        <w:rPr>
          <w:rFonts w:asciiTheme="minorHAnsi" w:hAnsiTheme="minorHAnsi"/>
          <w:bCs/>
          <w:sz w:val="18"/>
        </w:rPr>
        <w:t xml:space="preserve">, które są możliwe do realizacji w skali metropolitalnej.  </w:t>
      </w:r>
    </w:p>
    <w:p w:rsidR="00282111" w:rsidRDefault="00282111" w:rsidP="00282111">
      <w:pPr>
        <w:tabs>
          <w:tab w:val="left" w:pos="5992"/>
        </w:tabs>
        <w:spacing w:line="240" w:lineRule="auto"/>
        <w:rPr>
          <w:rFonts w:asciiTheme="minorHAnsi" w:hAnsiTheme="minorHAnsi"/>
          <w:b/>
          <w:bCs/>
          <w:sz w:val="18"/>
        </w:rPr>
      </w:pPr>
      <w:r w:rsidRPr="000208BD">
        <w:rPr>
          <w:rFonts w:asciiTheme="minorHAnsi" w:hAnsiTheme="minorHAnsi"/>
          <w:b/>
          <w:bCs/>
          <w:sz w:val="18"/>
        </w:rPr>
        <w:t>Wspólne zamówienia publiczne</w:t>
      </w:r>
    </w:p>
    <w:p w:rsidR="00282111" w:rsidRPr="000208BD" w:rsidRDefault="00282111" w:rsidP="00282111">
      <w:pPr>
        <w:tabs>
          <w:tab w:val="left" w:pos="5992"/>
        </w:tabs>
        <w:spacing w:line="240" w:lineRule="auto"/>
        <w:rPr>
          <w:rFonts w:asciiTheme="minorHAnsi" w:hAnsiTheme="minorHAnsi"/>
          <w:bCs/>
          <w:sz w:val="18"/>
        </w:rPr>
      </w:pPr>
      <w:r w:rsidRPr="000208BD">
        <w:rPr>
          <w:rFonts w:asciiTheme="minorHAnsi" w:hAnsiTheme="minorHAnsi"/>
          <w:bCs/>
          <w:sz w:val="18"/>
        </w:rPr>
        <w:t>Grupa zakupowa w ramach Gdańskiego Obs</w:t>
      </w:r>
      <w:r>
        <w:rPr>
          <w:rFonts w:asciiTheme="minorHAnsi" w:hAnsiTheme="minorHAnsi"/>
          <w:bCs/>
          <w:sz w:val="18"/>
        </w:rPr>
        <w:t xml:space="preserve">zaru Metropolitalnego (od 2015 </w:t>
      </w:r>
      <w:r w:rsidRPr="000208BD">
        <w:rPr>
          <w:rFonts w:asciiTheme="minorHAnsi" w:hAnsiTheme="minorHAnsi"/>
          <w:bCs/>
          <w:sz w:val="18"/>
        </w:rPr>
        <w:t xml:space="preserve">Obszaru Metropolitalnego Gdańsk-Gdynia-Sopot) została założona w 2012 roku. </w:t>
      </w:r>
      <w:r>
        <w:rPr>
          <w:rFonts w:asciiTheme="minorHAnsi" w:hAnsiTheme="minorHAnsi"/>
          <w:bCs/>
          <w:sz w:val="18"/>
        </w:rPr>
        <w:t>T</w:t>
      </w:r>
      <w:r w:rsidRPr="000208BD">
        <w:rPr>
          <w:rFonts w:asciiTheme="minorHAnsi" w:hAnsiTheme="minorHAnsi"/>
          <w:bCs/>
          <w:sz w:val="18"/>
        </w:rPr>
        <w:t>worzy</w:t>
      </w:r>
      <w:r>
        <w:rPr>
          <w:rFonts w:asciiTheme="minorHAnsi" w:hAnsiTheme="minorHAnsi"/>
          <w:bCs/>
          <w:sz w:val="18"/>
        </w:rPr>
        <w:t xml:space="preserve"> ją obecnie</w:t>
      </w:r>
      <w:r w:rsidRPr="000208BD">
        <w:rPr>
          <w:rFonts w:asciiTheme="minorHAnsi" w:hAnsiTheme="minorHAnsi"/>
          <w:bCs/>
          <w:sz w:val="18"/>
        </w:rPr>
        <w:t xml:space="preserve"> 27 gmin wraz z ze swoimi jednostkami organizacyjnymi, placówkami kulturalno-oświatowymi i spółkami miejskimi oraz Port Lotniczy Gdańsk im. </w:t>
      </w:r>
      <w:r w:rsidRPr="000208BD">
        <w:rPr>
          <w:rFonts w:asciiTheme="minorHAnsi" w:hAnsiTheme="minorHAnsi"/>
          <w:bCs/>
          <w:sz w:val="18"/>
        </w:rPr>
        <w:lastRenderedPageBreak/>
        <w:t xml:space="preserve">Lecha Wałęsy i Muzeum Zamkowe w Malborku. Wspólne zakupy energii elektrycznej w ramach OMG-G-S dotyczą ok. 2500 punktów odbioru energii. </w:t>
      </w:r>
    </w:p>
    <w:p w:rsidR="00282111" w:rsidRDefault="00282111" w:rsidP="00282111">
      <w:pPr>
        <w:tabs>
          <w:tab w:val="left" w:pos="5992"/>
        </w:tabs>
        <w:spacing w:line="240" w:lineRule="auto"/>
        <w:rPr>
          <w:rFonts w:asciiTheme="minorHAnsi" w:hAnsiTheme="minorHAnsi"/>
          <w:bCs/>
          <w:sz w:val="18"/>
        </w:rPr>
      </w:pPr>
      <w:r w:rsidRPr="000208BD">
        <w:rPr>
          <w:rFonts w:asciiTheme="minorHAnsi" w:hAnsiTheme="minorHAnsi"/>
          <w:bCs/>
          <w:sz w:val="18"/>
        </w:rPr>
        <w:t>Gł</w:t>
      </w:r>
      <w:r>
        <w:rPr>
          <w:rFonts w:asciiTheme="minorHAnsi" w:hAnsiTheme="minorHAnsi"/>
          <w:bCs/>
          <w:sz w:val="18"/>
        </w:rPr>
        <w:t>ówne korzyści płynące z powołania</w:t>
      </w:r>
      <w:r w:rsidRPr="000208BD">
        <w:rPr>
          <w:rFonts w:asciiTheme="minorHAnsi" w:hAnsiTheme="minorHAnsi"/>
          <w:bCs/>
          <w:sz w:val="18"/>
        </w:rPr>
        <w:t xml:space="preserve"> grupy zakupowej OMG-G-S to oszczędności wynikające z mniejszych kosztów zakupów surowców, ale także z redukcji kosztów obsługi administracyjnej tychże zakupów. </w:t>
      </w:r>
      <w:r>
        <w:rPr>
          <w:rFonts w:asciiTheme="minorHAnsi" w:hAnsiTheme="minorHAnsi"/>
          <w:bCs/>
          <w:sz w:val="18"/>
        </w:rPr>
        <w:t xml:space="preserve">Są one szczególnie ważne dla samorządów w świetle nakładania na nie coraz większej ilości zadań przy jednoczesnym braku dodatkowych środków przekazywanych do budżetów miast, gmin oraz powiatów. </w:t>
      </w:r>
    </w:p>
    <w:p w:rsidR="00282111" w:rsidRDefault="00282111" w:rsidP="00282111">
      <w:pPr>
        <w:tabs>
          <w:tab w:val="left" w:pos="5992"/>
        </w:tabs>
        <w:spacing w:line="240" w:lineRule="auto"/>
        <w:rPr>
          <w:rFonts w:asciiTheme="minorHAnsi" w:hAnsiTheme="minorHAnsi"/>
          <w:bCs/>
          <w:sz w:val="18"/>
        </w:rPr>
      </w:pPr>
      <w:r w:rsidRPr="000208BD">
        <w:rPr>
          <w:rFonts w:asciiTheme="minorHAnsi" w:hAnsiTheme="minorHAnsi"/>
          <w:bCs/>
          <w:sz w:val="18"/>
        </w:rPr>
        <w:t xml:space="preserve">Dzięki grupowemu zakupowi energii elektrycznej w ramach współpracy samorządów OMG-G-S osiągnięte oszczędności wynoszą 25-30% w stosunku do cen z cennika. </w:t>
      </w:r>
      <w:r>
        <w:rPr>
          <w:rFonts w:asciiTheme="minorHAnsi" w:hAnsiTheme="minorHAnsi"/>
          <w:bCs/>
          <w:sz w:val="18"/>
        </w:rPr>
        <w:t xml:space="preserve">Zaoszczędzone środki mogą dzięki temu zostać przeznaczone na realizację innych ważnych celów publicznych, bieżących lub inwestycyjnych </w:t>
      </w:r>
      <w:r w:rsidRPr="000208BD">
        <w:rPr>
          <w:rFonts w:asciiTheme="minorHAnsi" w:hAnsiTheme="minorHAnsi"/>
          <w:bCs/>
          <w:sz w:val="18"/>
        </w:rPr>
        <w:t>np. dodatkowe godziny zajęć sportowych w  szkołach.</w:t>
      </w:r>
      <w:r>
        <w:rPr>
          <w:rFonts w:asciiTheme="minorHAnsi" w:hAnsiTheme="minorHAnsi"/>
          <w:bCs/>
          <w:sz w:val="18"/>
        </w:rPr>
        <w:t xml:space="preserve"> </w:t>
      </w:r>
    </w:p>
    <w:p w:rsidR="00282111" w:rsidRPr="000208BD" w:rsidRDefault="00282111" w:rsidP="00282111">
      <w:pPr>
        <w:tabs>
          <w:tab w:val="left" w:pos="5992"/>
        </w:tabs>
        <w:spacing w:line="240" w:lineRule="auto"/>
        <w:rPr>
          <w:rFonts w:asciiTheme="minorHAnsi" w:hAnsiTheme="minorHAnsi"/>
          <w:bCs/>
          <w:sz w:val="18"/>
        </w:rPr>
      </w:pPr>
    </w:p>
    <w:p w:rsidR="00282111" w:rsidRPr="000208BD" w:rsidRDefault="00282111" w:rsidP="00282111">
      <w:pPr>
        <w:tabs>
          <w:tab w:val="left" w:pos="5992"/>
        </w:tabs>
        <w:spacing w:line="240" w:lineRule="auto"/>
        <w:rPr>
          <w:rFonts w:asciiTheme="minorHAnsi" w:hAnsiTheme="minorHAnsi"/>
          <w:bCs/>
          <w:sz w:val="18"/>
        </w:rPr>
      </w:pPr>
      <w:r w:rsidRPr="000208BD">
        <w:rPr>
          <w:rFonts w:asciiTheme="minorHAnsi" w:hAnsiTheme="minorHAnsi"/>
          <w:bCs/>
          <w:sz w:val="18"/>
          <w:u w:val="single"/>
        </w:rPr>
        <w:t>Wspólne zakupy obejmują:</w:t>
      </w:r>
    </w:p>
    <w:p w:rsidR="00282111" w:rsidRDefault="00282111" w:rsidP="00282111">
      <w:pPr>
        <w:tabs>
          <w:tab w:val="left" w:pos="5992"/>
        </w:tabs>
        <w:spacing w:line="240" w:lineRule="auto"/>
        <w:rPr>
          <w:rFonts w:asciiTheme="minorHAnsi" w:hAnsiTheme="minorHAnsi"/>
          <w:bCs/>
          <w:sz w:val="18"/>
        </w:rPr>
      </w:pPr>
      <w:r w:rsidRPr="000208BD">
        <w:rPr>
          <w:rFonts w:asciiTheme="minorHAnsi" w:hAnsiTheme="minorHAnsi"/>
          <w:bCs/>
          <w:sz w:val="18"/>
        </w:rPr>
        <w:t>energię elektryczną, gaz ziemny, paliwo do samochodów służbowych, olej opałowy, usługi pocztowe, urny wyborcze</w:t>
      </w:r>
    </w:p>
    <w:p w:rsidR="000208BD" w:rsidRDefault="000208BD" w:rsidP="009126B8">
      <w:pPr>
        <w:tabs>
          <w:tab w:val="left" w:pos="5992"/>
        </w:tabs>
        <w:spacing w:line="240" w:lineRule="auto"/>
        <w:rPr>
          <w:rFonts w:asciiTheme="minorHAnsi" w:hAnsiTheme="minorHAnsi"/>
          <w:bCs/>
          <w:sz w:val="18"/>
        </w:rPr>
      </w:pPr>
    </w:p>
    <w:p w:rsidR="00282111" w:rsidRDefault="00282111" w:rsidP="00282111">
      <w:pPr>
        <w:tabs>
          <w:tab w:val="left" w:pos="5992"/>
        </w:tabs>
        <w:spacing w:line="240" w:lineRule="auto"/>
        <w:rPr>
          <w:rFonts w:asciiTheme="minorHAnsi" w:hAnsiTheme="minorHAnsi"/>
          <w:b/>
          <w:bCs/>
          <w:sz w:val="18"/>
        </w:rPr>
      </w:pPr>
      <w:r w:rsidRPr="000208BD">
        <w:rPr>
          <w:rFonts w:asciiTheme="minorHAnsi" w:hAnsiTheme="minorHAnsi"/>
          <w:b/>
          <w:bCs/>
          <w:sz w:val="18"/>
        </w:rPr>
        <w:t>Wspólne przedsięwzięcia</w:t>
      </w:r>
    </w:p>
    <w:p w:rsidR="00282111" w:rsidRPr="005747E6" w:rsidRDefault="00282111" w:rsidP="00282111">
      <w:pPr>
        <w:tabs>
          <w:tab w:val="left" w:pos="5992"/>
        </w:tabs>
        <w:spacing w:line="240" w:lineRule="auto"/>
        <w:rPr>
          <w:rFonts w:asciiTheme="minorHAnsi" w:hAnsiTheme="minorHAnsi"/>
          <w:bCs/>
          <w:sz w:val="18"/>
          <w:u w:val="single"/>
        </w:rPr>
      </w:pPr>
      <w:r w:rsidRPr="005747E6">
        <w:rPr>
          <w:rFonts w:asciiTheme="minorHAnsi" w:hAnsiTheme="minorHAnsi"/>
          <w:bCs/>
          <w:sz w:val="18"/>
          <w:u w:val="single"/>
        </w:rPr>
        <w:t>METROPOLITALNE TARGI PRACY</w:t>
      </w:r>
    </w:p>
    <w:p w:rsidR="00282111" w:rsidRPr="000208BD" w:rsidRDefault="00282111" w:rsidP="00282111">
      <w:pPr>
        <w:tabs>
          <w:tab w:val="left" w:pos="5992"/>
        </w:tabs>
        <w:spacing w:line="240" w:lineRule="auto"/>
        <w:rPr>
          <w:rFonts w:asciiTheme="minorHAnsi" w:hAnsiTheme="minorHAnsi"/>
          <w:bCs/>
          <w:sz w:val="18"/>
        </w:rPr>
      </w:pPr>
      <w:r w:rsidRPr="000208BD">
        <w:rPr>
          <w:rFonts w:asciiTheme="minorHAnsi" w:hAnsiTheme="minorHAnsi"/>
          <w:bCs/>
          <w:sz w:val="18"/>
        </w:rPr>
        <w:t>Metropolitalne Targi Pracy to dialog pomiędzy wszystkimi stronami rynku pracy i miejsce licznych debat na temat współczesnego rynku pracy. Wśród wystawców znajdują się firmy reprezentujące</w:t>
      </w:r>
      <w:r w:rsidRPr="000208BD">
        <w:rPr>
          <w:rFonts w:asciiTheme="minorHAnsi" w:hAnsiTheme="minorHAnsi"/>
          <w:b/>
          <w:bCs/>
          <w:sz w:val="18"/>
        </w:rPr>
        <w:t xml:space="preserve"> </w:t>
      </w:r>
      <w:r w:rsidRPr="000208BD">
        <w:rPr>
          <w:rFonts w:asciiTheme="minorHAnsi" w:hAnsiTheme="minorHAnsi"/>
          <w:bCs/>
          <w:sz w:val="18"/>
        </w:rPr>
        <w:t>wszystkie sektory gospodarki. Nie brakuje znanych i cenionych marek, jak i regionalnych przedsiębiorstw. Ofertę targów wzbogacają przedstawiciele najważniejszych agencji zatrudnienia, a także osób rekrutujących do pracy na terenie całej Unii Europejskiej.</w:t>
      </w:r>
    </w:p>
    <w:p w:rsidR="00282111" w:rsidRPr="000208BD" w:rsidRDefault="00282111" w:rsidP="00282111">
      <w:pPr>
        <w:tabs>
          <w:tab w:val="left" w:pos="5992"/>
        </w:tabs>
        <w:spacing w:line="240" w:lineRule="auto"/>
        <w:rPr>
          <w:rFonts w:asciiTheme="minorHAnsi" w:hAnsiTheme="minorHAnsi"/>
          <w:bCs/>
          <w:sz w:val="18"/>
        </w:rPr>
      </w:pPr>
      <w:r w:rsidRPr="000208BD">
        <w:rPr>
          <w:rFonts w:asciiTheme="minorHAnsi" w:hAnsiTheme="minorHAnsi"/>
          <w:bCs/>
          <w:sz w:val="18"/>
        </w:rPr>
        <w:t>Metropolitalne Targi Pracy to w sumie: 5 edycji, ok. 950 wystawców-pracodawców, ok. 54 tys. odwiedzających, łącznie ok. 17 tys. ofert pracy.</w:t>
      </w:r>
    </w:p>
    <w:p w:rsidR="00282111" w:rsidRPr="005747E6" w:rsidRDefault="00282111" w:rsidP="00282111">
      <w:pPr>
        <w:tabs>
          <w:tab w:val="left" w:pos="5992"/>
        </w:tabs>
        <w:spacing w:line="240" w:lineRule="auto"/>
        <w:rPr>
          <w:rFonts w:asciiTheme="minorHAnsi" w:hAnsiTheme="minorHAnsi"/>
          <w:bCs/>
          <w:sz w:val="18"/>
          <w:u w:val="single"/>
        </w:rPr>
      </w:pPr>
      <w:r w:rsidRPr="005747E6">
        <w:rPr>
          <w:rFonts w:asciiTheme="minorHAnsi" w:hAnsiTheme="minorHAnsi"/>
          <w:bCs/>
          <w:sz w:val="18"/>
          <w:u w:val="single"/>
        </w:rPr>
        <w:t xml:space="preserve">PRACOPOLIA.PL - Serwis internetowy </w:t>
      </w:r>
    </w:p>
    <w:p w:rsidR="00282111" w:rsidRDefault="00282111" w:rsidP="00282111">
      <w:pPr>
        <w:tabs>
          <w:tab w:val="left" w:pos="5992"/>
        </w:tabs>
        <w:spacing w:line="240" w:lineRule="auto"/>
        <w:rPr>
          <w:rFonts w:asciiTheme="minorHAnsi" w:hAnsiTheme="minorHAnsi"/>
          <w:bCs/>
          <w:sz w:val="18"/>
        </w:rPr>
      </w:pPr>
      <w:r w:rsidRPr="000208BD">
        <w:rPr>
          <w:rFonts w:asciiTheme="minorHAnsi" w:hAnsiTheme="minorHAnsi"/>
          <w:bCs/>
          <w:sz w:val="18"/>
        </w:rPr>
        <w:t xml:space="preserve">Budowę silnego metropolitalnego rynku pracy wspiera także projekt </w:t>
      </w:r>
      <w:proofErr w:type="spellStart"/>
      <w:r w:rsidRPr="000208BD">
        <w:rPr>
          <w:rFonts w:asciiTheme="minorHAnsi" w:hAnsiTheme="minorHAnsi"/>
          <w:bCs/>
          <w:sz w:val="18"/>
        </w:rPr>
        <w:t>Pracopolia</w:t>
      </w:r>
      <w:proofErr w:type="spellEnd"/>
      <w:r w:rsidRPr="000208BD">
        <w:rPr>
          <w:rFonts w:asciiTheme="minorHAnsi" w:hAnsiTheme="minorHAnsi"/>
          <w:bCs/>
          <w:sz w:val="18"/>
        </w:rPr>
        <w:t>. Serwis internetowy udostępnia obecnie ponad 1 000 ofert za</w:t>
      </w:r>
      <w:r w:rsidR="00E143E5">
        <w:rPr>
          <w:rFonts w:asciiTheme="minorHAnsi" w:hAnsiTheme="minorHAnsi"/>
          <w:bCs/>
          <w:sz w:val="18"/>
        </w:rPr>
        <w:t xml:space="preserve">trudnienia z </w:t>
      </w:r>
      <w:r w:rsidRPr="000208BD">
        <w:rPr>
          <w:rFonts w:asciiTheme="minorHAnsi" w:hAnsiTheme="minorHAnsi"/>
          <w:bCs/>
          <w:sz w:val="18"/>
        </w:rPr>
        <w:t>OMG-G-S. Udostępniane oferty są różnorodne i pochodzą ze wszystkich sektorów gospodarki. Co ważne, dostęp do najważniejszej funkcji</w:t>
      </w:r>
      <w:r>
        <w:rPr>
          <w:rFonts w:asciiTheme="minorHAnsi" w:hAnsiTheme="minorHAnsi"/>
          <w:bCs/>
          <w:sz w:val="18"/>
        </w:rPr>
        <w:t xml:space="preserve"> – wyszukiwarki ofert pracy,</w:t>
      </w:r>
      <w:r w:rsidRPr="000208BD">
        <w:rPr>
          <w:rFonts w:asciiTheme="minorHAnsi" w:hAnsiTheme="minorHAnsi"/>
          <w:bCs/>
          <w:sz w:val="18"/>
        </w:rPr>
        <w:t xml:space="preserve"> jest całkowicie bezpłatny i nie wymaga logowania.</w:t>
      </w:r>
    </w:p>
    <w:p w:rsidR="00282111" w:rsidRPr="005747E6" w:rsidRDefault="00282111" w:rsidP="00282111">
      <w:pPr>
        <w:tabs>
          <w:tab w:val="left" w:pos="5992"/>
        </w:tabs>
        <w:spacing w:line="240" w:lineRule="auto"/>
        <w:rPr>
          <w:rFonts w:asciiTheme="minorHAnsi" w:hAnsiTheme="minorHAnsi"/>
          <w:bCs/>
          <w:sz w:val="18"/>
          <w:u w:val="single"/>
        </w:rPr>
      </w:pPr>
      <w:r w:rsidRPr="005747E6">
        <w:rPr>
          <w:rFonts w:asciiTheme="minorHAnsi" w:hAnsiTheme="minorHAnsi"/>
          <w:bCs/>
          <w:sz w:val="18"/>
          <w:u w:val="single"/>
        </w:rPr>
        <w:t>Program „Wsparcie dla osób aktywnie poszukujących pracy”</w:t>
      </w:r>
    </w:p>
    <w:p w:rsidR="00282111" w:rsidRDefault="00282111" w:rsidP="00282111">
      <w:pPr>
        <w:tabs>
          <w:tab w:val="left" w:pos="5992"/>
        </w:tabs>
        <w:spacing w:line="240" w:lineRule="auto"/>
        <w:rPr>
          <w:rFonts w:asciiTheme="minorHAnsi" w:hAnsiTheme="minorHAnsi"/>
          <w:bCs/>
          <w:sz w:val="18"/>
        </w:rPr>
      </w:pPr>
      <w:r w:rsidRPr="000208BD">
        <w:rPr>
          <w:rFonts w:asciiTheme="minorHAnsi" w:hAnsiTheme="minorHAnsi"/>
          <w:bCs/>
          <w:sz w:val="18"/>
        </w:rPr>
        <w:t>To unikatowe w skali kraju przedsięwzięcie, wspierające mobilność w poszukiwaniu pracy, uprawniające do bezpłatnych p</w:t>
      </w:r>
      <w:r>
        <w:rPr>
          <w:rFonts w:asciiTheme="minorHAnsi" w:hAnsiTheme="minorHAnsi"/>
          <w:bCs/>
          <w:sz w:val="18"/>
        </w:rPr>
        <w:t xml:space="preserve">rzejazdów komunikacją miejską. </w:t>
      </w:r>
      <w:r w:rsidRPr="000208BD">
        <w:rPr>
          <w:rFonts w:asciiTheme="minorHAnsi" w:hAnsiTheme="minorHAnsi"/>
          <w:bCs/>
          <w:sz w:val="18"/>
        </w:rPr>
        <w:t>W latach 2011-2016 wydano ogółem ponad 24 tys. kart, w tym blisko 5 tys. dla osób już po znalezieniu zatrudnienia.</w:t>
      </w:r>
    </w:p>
    <w:p w:rsidR="00282111" w:rsidRPr="000208BD" w:rsidRDefault="00282111" w:rsidP="00282111">
      <w:pPr>
        <w:tabs>
          <w:tab w:val="left" w:pos="5992"/>
        </w:tabs>
        <w:spacing w:line="240" w:lineRule="auto"/>
        <w:rPr>
          <w:rFonts w:asciiTheme="minorHAnsi" w:hAnsiTheme="minorHAnsi"/>
          <w:bCs/>
          <w:sz w:val="18"/>
        </w:rPr>
      </w:pPr>
      <w:r w:rsidRPr="00B719A6">
        <w:rPr>
          <w:rFonts w:asciiTheme="minorHAnsi" w:hAnsiTheme="minorHAnsi"/>
          <w:bCs/>
          <w:sz w:val="18"/>
          <w:u w:val="single"/>
        </w:rPr>
        <w:t>Budżet Obywatelski w Metropolii</w:t>
      </w:r>
      <w:r w:rsidRPr="000208BD">
        <w:rPr>
          <w:rFonts w:asciiTheme="minorHAnsi" w:hAnsiTheme="minorHAnsi"/>
          <w:bCs/>
          <w:sz w:val="18"/>
        </w:rPr>
        <w:t xml:space="preserve"> to rozpoczęta w tym roku integracja działań informacyjno-promocyjnych i synchronizacja harmonogramów prac nad budżetami obywatelskimi w gminach członkowskich </w:t>
      </w:r>
      <w:r>
        <w:rPr>
          <w:rFonts w:asciiTheme="minorHAnsi" w:hAnsiTheme="minorHAnsi"/>
          <w:bCs/>
          <w:sz w:val="18"/>
        </w:rPr>
        <w:br/>
      </w:r>
      <w:r w:rsidRPr="000208BD">
        <w:rPr>
          <w:rFonts w:asciiTheme="minorHAnsi" w:hAnsiTheme="minorHAnsi"/>
          <w:bCs/>
          <w:sz w:val="18"/>
        </w:rPr>
        <w:t>OMG-G-S. Celem współpracy jest wsparcie rozwoju społeczeństwa obywatelskiego na terenie metropolii.</w:t>
      </w:r>
    </w:p>
    <w:p w:rsidR="000208BD" w:rsidRDefault="00282111" w:rsidP="00282111">
      <w:pPr>
        <w:tabs>
          <w:tab w:val="left" w:pos="5992"/>
        </w:tabs>
        <w:spacing w:line="240" w:lineRule="auto"/>
        <w:rPr>
          <w:rFonts w:asciiTheme="minorHAnsi" w:hAnsiTheme="minorHAnsi"/>
          <w:bCs/>
          <w:sz w:val="18"/>
        </w:rPr>
      </w:pPr>
      <w:r w:rsidRPr="00B719A6">
        <w:rPr>
          <w:rFonts w:asciiTheme="minorHAnsi" w:hAnsiTheme="minorHAnsi"/>
          <w:bCs/>
          <w:sz w:val="18"/>
          <w:u w:val="single"/>
        </w:rPr>
        <w:t>„Rozsmakuj się metropolii. Weekend za pół ceny”</w:t>
      </w:r>
      <w:r w:rsidRPr="000208BD">
        <w:rPr>
          <w:rFonts w:asciiTheme="minorHAnsi" w:hAnsiTheme="minorHAnsi"/>
          <w:bCs/>
          <w:sz w:val="18"/>
        </w:rPr>
        <w:t xml:space="preserve"> to wspólna akcja samorządów OMG-G-S służąca promocji turystyki. Celem projektu jest zachęcenie mieszkańców metropolii do aktywnego spędzania czasu wolnego i zwiedzania atrakcji regionu.</w:t>
      </w:r>
    </w:p>
    <w:p w:rsidR="009126B8" w:rsidRDefault="009126B8" w:rsidP="009126B8">
      <w:pPr>
        <w:tabs>
          <w:tab w:val="left" w:pos="5992"/>
        </w:tabs>
        <w:spacing w:line="240" w:lineRule="auto"/>
        <w:rPr>
          <w:rFonts w:asciiTheme="minorHAnsi" w:hAnsiTheme="minorHAnsi"/>
          <w:bCs/>
          <w:sz w:val="18"/>
        </w:rPr>
      </w:pPr>
    </w:p>
    <w:tbl>
      <w:tblPr>
        <w:tblW w:w="9355" w:type="dxa"/>
        <w:tblInd w:w="-708"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55"/>
      </w:tblGrid>
      <w:tr w:rsidR="00F60AD0" w:rsidRPr="00FD3F6C" w:rsidTr="00183D2B">
        <w:trPr>
          <w:trHeight w:val="425"/>
        </w:trPr>
        <w:tc>
          <w:tcPr>
            <w:tcW w:w="9355" w:type="dxa"/>
            <w:shd w:val="clear" w:color="auto" w:fill="00B0F0"/>
            <w:vAlign w:val="center"/>
          </w:tcPr>
          <w:p w:rsidR="00F60AD0" w:rsidRPr="00FD3F6C" w:rsidRDefault="00DA414A" w:rsidP="00DA414A">
            <w:pPr>
              <w:tabs>
                <w:tab w:val="left" w:pos="5992"/>
              </w:tabs>
              <w:jc w:val="center"/>
            </w:pPr>
            <w:r w:rsidRPr="00DA414A">
              <w:rPr>
                <w:rFonts w:asciiTheme="minorHAnsi" w:hAnsiTheme="minorHAnsi"/>
                <w:b/>
                <w:bCs/>
                <w:sz w:val="22"/>
                <w:szCs w:val="22"/>
              </w:rPr>
              <w:t>STRATEGICZNE DOKUMENTY</w:t>
            </w:r>
          </w:p>
        </w:tc>
      </w:tr>
    </w:tbl>
    <w:p w:rsidR="000208BD" w:rsidRDefault="000208BD" w:rsidP="000208BD">
      <w:pPr>
        <w:tabs>
          <w:tab w:val="left" w:pos="5992"/>
        </w:tabs>
        <w:rPr>
          <w:rFonts w:asciiTheme="minorHAnsi" w:hAnsiTheme="minorHAnsi"/>
          <w:b/>
          <w:bCs/>
          <w:sz w:val="18"/>
        </w:rPr>
      </w:pPr>
    </w:p>
    <w:p w:rsidR="00282111" w:rsidRPr="000208BD" w:rsidRDefault="00282111" w:rsidP="00282111">
      <w:pPr>
        <w:tabs>
          <w:tab w:val="left" w:pos="5992"/>
        </w:tabs>
        <w:spacing w:line="240" w:lineRule="auto"/>
        <w:rPr>
          <w:rFonts w:asciiTheme="minorHAnsi" w:hAnsiTheme="minorHAnsi"/>
          <w:bCs/>
          <w:sz w:val="18"/>
        </w:rPr>
      </w:pPr>
      <w:r>
        <w:rPr>
          <w:rFonts w:asciiTheme="minorHAnsi" w:hAnsiTheme="minorHAnsi"/>
          <w:b/>
          <w:bCs/>
          <w:sz w:val="18"/>
        </w:rPr>
        <w:t>Strategia OMG-G-S do roku 2030</w:t>
      </w:r>
      <w:r w:rsidRPr="000208BD">
        <w:rPr>
          <w:rFonts w:asciiTheme="minorHAnsi" w:hAnsiTheme="minorHAnsi"/>
          <w:b/>
          <w:bCs/>
          <w:sz w:val="18"/>
        </w:rPr>
        <w:t xml:space="preserve"> </w:t>
      </w:r>
      <w:r w:rsidRPr="000208BD">
        <w:rPr>
          <w:rFonts w:asciiTheme="minorHAnsi" w:hAnsiTheme="minorHAnsi"/>
          <w:bCs/>
          <w:sz w:val="18"/>
        </w:rPr>
        <w:t>to dokument wypracowany w partnerstwie samorządów OMG</w:t>
      </w:r>
      <w:r w:rsidR="00EE015B">
        <w:rPr>
          <w:rFonts w:asciiTheme="minorHAnsi" w:hAnsiTheme="minorHAnsi"/>
          <w:bCs/>
          <w:sz w:val="18"/>
        </w:rPr>
        <w:t>-</w:t>
      </w:r>
      <w:r w:rsidRPr="000208BD">
        <w:rPr>
          <w:rFonts w:asciiTheme="minorHAnsi" w:hAnsiTheme="minorHAnsi"/>
          <w:bCs/>
          <w:sz w:val="18"/>
        </w:rPr>
        <w:t>G</w:t>
      </w:r>
      <w:r w:rsidR="00EE015B">
        <w:rPr>
          <w:rFonts w:asciiTheme="minorHAnsi" w:hAnsiTheme="minorHAnsi"/>
          <w:bCs/>
          <w:sz w:val="18"/>
        </w:rPr>
        <w:t>-</w:t>
      </w:r>
      <w:r w:rsidRPr="000208BD">
        <w:rPr>
          <w:rFonts w:asciiTheme="minorHAnsi" w:hAnsiTheme="minorHAnsi"/>
          <w:bCs/>
          <w:sz w:val="18"/>
        </w:rPr>
        <w:t xml:space="preserve">S z przedstawicielami środowiska nauki, biznesu i organizacji pozarządowych. Strategia stanowi podsumowanie wieloaspektowej analizy zasięgu i oddziaływania obszaru metropolitalnego, identyfikacji jego głównych szans i wyzwań rozwojowych, jak również identyfikacji sfery docelowej współpracy metropolitalnej. Określa także sposoby i zakres prowadzenia współpracy metropolitalnej w </w:t>
      </w:r>
      <w:r>
        <w:rPr>
          <w:rFonts w:asciiTheme="minorHAnsi" w:hAnsiTheme="minorHAnsi"/>
          <w:bCs/>
          <w:sz w:val="18"/>
        </w:rPr>
        <w:t>ramach celów strategicznych dokumentu, jakimi są: rozwój społeczny, innowacyjna i konkurencyjna gospodarka, jak również zrównoważona przestrzeń metropolii.</w:t>
      </w:r>
    </w:p>
    <w:p w:rsidR="000208BD" w:rsidRPr="000208BD" w:rsidRDefault="000208BD" w:rsidP="009126B8">
      <w:pPr>
        <w:tabs>
          <w:tab w:val="left" w:pos="5992"/>
        </w:tabs>
        <w:spacing w:line="240" w:lineRule="auto"/>
        <w:rPr>
          <w:rFonts w:asciiTheme="minorHAnsi" w:hAnsiTheme="minorHAnsi"/>
          <w:bCs/>
          <w:sz w:val="18"/>
        </w:rPr>
      </w:pPr>
      <w:r w:rsidRPr="000208BD">
        <w:rPr>
          <w:rFonts w:asciiTheme="minorHAnsi" w:hAnsiTheme="minorHAnsi"/>
          <w:b/>
          <w:bCs/>
          <w:sz w:val="18"/>
        </w:rPr>
        <w:t>Strategia Transportu i Mobilności (</w:t>
      </w:r>
      <w:proofErr w:type="spellStart"/>
      <w:r w:rsidRPr="000208BD">
        <w:rPr>
          <w:rFonts w:asciiTheme="minorHAnsi" w:hAnsiTheme="minorHAnsi"/>
          <w:b/>
          <w:bCs/>
          <w:sz w:val="18"/>
        </w:rPr>
        <w:t>STiM</w:t>
      </w:r>
      <w:proofErr w:type="spellEnd"/>
      <w:r w:rsidRPr="000208BD">
        <w:rPr>
          <w:rFonts w:asciiTheme="minorHAnsi" w:hAnsiTheme="minorHAnsi"/>
          <w:b/>
          <w:bCs/>
          <w:sz w:val="18"/>
        </w:rPr>
        <w:t xml:space="preserve">) </w:t>
      </w:r>
      <w:r w:rsidRPr="000208BD">
        <w:rPr>
          <w:rFonts w:asciiTheme="minorHAnsi" w:hAnsiTheme="minorHAnsi"/>
          <w:bCs/>
          <w:sz w:val="18"/>
        </w:rPr>
        <w:t>to dokument zawierający kompleksową diagnozę dot. funkcjonowania systemu transportowego m.in. w zakresie mobilności zewnętrznej i wewnętrznej w obszarze metropolitalnym, a także określający cele, priorytety i działania wspólne dla systemu transportowego i preferowanych kierunków zmian w schematach mobilności OMG</w:t>
      </w:r>
      <w:r w:rsidR="00B719A6">
        <w:rPr>
          <w:rFonts w:asciiTheme="minorHAnsi" w:hAnsiTheme="minorHAnsi"/>
          <w:bCs/>
          <w:sz w:val="18"/>
        </w:rPr>
        <w:t>-</w:t>
      </w:r>
      <w:r w:rsidRPr="000208BD">
        <w:rPr>
          <w:rFonts w:asciiTheme="minorHAnsi" w:hAnsiTheme="minorHAnsi"/>
          <w:bCs/>
          <w:sz w:val="18"/>
        </w:rPr>
        <w:t>G</w:t>
      </w:r>
      <w:r w:rsidR="00B719A6">
        <w:rPr>
          <w:rFonts w:asciiTheme="minorHAnsi" w:hAnsiTheme="minorHAnsi"/>
          <w:bCs/>
          <w:sz w:val="18"/>
        </w:rPr>
        <w:t>-</w:t>
      </w:r>
      <w:r w:rsidRPr="000208BD">
        <w:rPr>
          <w:rFonts w:asciiTheme="minorHAnsi" w:hAnsiTheme="minorHAnsi"/>
          <w:bCs/>
          <w:sz w:val="18"/>
        </w:rPr>
        <w:t>S.</w:t>
      </w:r>
    </w:p>
    <w:p w:rsidR="000208BD" w:rsidRPr="000208BD" w:rsidRDefault="000208BD" w:rsidP="009126B8">
      <w:pPr>
        <w:tabs>
          <w:tab w:val="left" w:pos="5992"/>
        </w:tabs>
        <w:spacing w:line="240" w:lineRule="auto"/>
        <w:rPr>
          <w:rFonts w:asciiTheme="minorHAnsi" w:hAnsiTheme="minorHAnsi"/>
          <w:bCs/>
          <w:sz w:val="18"/>
        </w:rPr>
      </w:pPr>
      <w:r w:rsidRPr="000208BD">
        <w:rPr>
          <w:rFonts w:asciiTheme="minorHAnsi" w:hAnsiTheme="minorHAnsi"/>
          <w:bCs/>
          <w:sz w:val="18"/>
        </w:rPr>
        <w:t>Wypracowane w dokumencie założenia mają przyczynić się do popr</w:t>
      </w:r>
      <w:r w:rsidR="00B719A6">
        <w:rPr>
          <w:rFonts w:asciiTheme="minorHAnsi" w:hAnsiTheme="minorHAnsi"/>
          <w:bCs/>
          <w:sz w:val="18"/>
        </w:rPr>
        <w:t xml:space="preserve">awy jakości życia mieszkańców </w:t>
      </w:r>
      <w:r w:rsidR="00E143E5">
        <w:rPr>
          <w:rFonts w:asciiTheme="minorHAnsi" w:hAnsiTheme="minorHAnsi"/>
          <w:bCs/>
          <w:sz w:val="18"/>
        </w:rPr>
        <w:t>obszaru</w:t>
      </w:r>
      <w:r w:rsidR="00B719A6">
        <w:rPr>
          <w:rFonts w:asciiTheme="minorHAnsi" w:hAnsiTheme="minorHAnsi"/>
          <w:bCs/>
          <w:sz w:val="18"/>
        </w:rPr>
        <w:t xml:space="preserve"> metropolitalnego (OM)</w:t>
      </w:r>
      <w:r w:rsidRPr="000208BD">
        <w:rPr>
          <w:rFonts w:asciiTheme="minorHAnsi" w:hAnsiTheme="minorHAnsi"/>
          <w:bCs/>
          <w:sz w:val="18"/>
        </w:rPr>
        <w:t xml:space="preserve"> poprzez poprawę spójności i dostępności transportowej OM w zakresie powiązań wewnętrznych jak i zewnętrznych oraz implementację zasad transportu zrównoważonego. </w:t>
      </w:r>
    </w:p>
    <w:p w:rsidR="000208BD" w:rsidRPr="000208BD" w:rsidRDefault="000208BD" w:rsidP="009126B8">
      <w:pPr>
        <w:tabs>
          <w:tab w:val="left" w:pos="5992"/>
        </w:tabs>
        <w:spacing w:line="240" w:lineRule="auto"/>
        <w:rPr>
          <w:rFonts w:asciiTheme="minorHAnsi" w:hAnsiTheme="minorHAnsi"/>
          <w:bCs/>
          <w:sz w:val="18"/>
        </w:rPr>
      </w:pPr>
      <w:r w:rsidRPr="000208BD">
        <w:rPr>
          <w:rFonts w:asciiTheme="minorHAnsi" w:hAnsiTheme="minorHAnsi"/>
          <w:b/>
          <w:bCs/>
          <w:sz w:val="18"/>
        </w:rPr>
        <w:t xml:space="preserve">Plan Gospodarki Niskoemisyjnej (PGN) </w:t>
      </w:r>
      <w:r w:rsidRPr="000208BD">
        <w:rPr>
          <w:rFonts w:asciiTheme="minorHAnsi" w:hAnsiTheme="minorHAnsi"/>
          <w:bCs/>
          <w:sz w:val="18"/>
        </w:rPr>
        <w:t xml:space="preserve">to projekt, którego celem jest redukcja emisji gazów cieplarnianych, zwiększenie udziału energii pochodzącej ze źródeł odnawialnych i redukcja zużycia energii finalnej poprzez podniesienie efektywności energetycznej. Dokument PGN zawiera identyfikację głównych źródeł </w:t>
      </w:r>
      <w:r w:rsidRPr="000208BD">
        <w:rPr>
          <w:rFonts w:asciiTheme="minorHAnsi" w:hAnsiTheme="minorHAnsi"/>
          <w:bCs/>
          <w:sz w:val="18"/>
        </w:rPr>
        <w:lastRenderedPageBreak/>
        <w:t>zanieczyszczeń oraz wskazuje sposoby na ich ograniczenie bądź likwidację. Opracowanie i przyjęcie PGN umożliwia samorządom otrzymanie dofinansowania  unijnego na wiele projektów, m.in. na: modernizację i rozwój sieci ciepłowniczych; modernizację energetyczną budynków; inwestycje w kolej aglomeracyjną (PKM, SKM); nowe linie tramwajowe autobusowe, trolejbusowe (transport niskoemisyjny); modernizację lub likwidację indywidualnych źródeł ciepła tabor.</w:t>
      </w:r>
    </w:p>
    <w:p w:rsidR="000208BD" w:rsidRPr="000208BD" w:rsidRDefault="000208BD" w:rsidP="009126B8">
      <w:pPr>
        <w:tabs>
          <w:tab w:val="left" w:pos="5992"/>
        </w:tabs>
        <w:spacing w:line="240" w:lineRule="auto"/>
        <w:rPr>
          <w:rFonts w:asciiTheme="minorHAnsi" w:hAnsiTheme="minorHAnsi"/>
          <w:bCs/>
          <w:sz w:val="18"/>
        </w:rPr>
      </w:pPr>
      <w:r w:rsidRPr="000208BD">
        <w:rPr>
          <w:rFonts w:asciiTheme="minorHAnsi" w:hAnsiTheme="minorHAnsi"/>
          <w:b/>
          <w:bCs/>
          <w:sz w:val="18"/>
        </w:rPr>
        <w:t>Plan Zagospodarowania Przestrzennego OMG</w:t>
      </w:r>
      <w:r w:rsidR="00B719A6">
        <w:rPr>
          <w:rFonts w:asciiTheme="minorHAnsi" w:hAnsiTheme="minorHAnsi"/>
          <w:b/>
          <w:bCs/>
          <w:sz w:val="18"/>
        </w:rPr>
        <w:t>-</w:t>
      </w:r>
      <w:r w:rsidRPr="000208BD">
        <w:rPr>
          <w:rFonts w:asciiTheme="minorHAnsi" w:hAnsiTheme="minorHAnsi"/>
          <w:b/>
          <w:bCs/>
          <w:sz w:val="18"/>
        </w:rPr>
        <w:t>G</w:t>
      </w:r>
      <w:r w:rsidR="00B719A6">
        <w:rPr>
          <w:rFonts w:asciiTheme="minorHAnsi" w:hAnsiTheme="minorHAnsi"/>
          <w:b/>
          <w:bCs/>
          <w:sz w:val="18"/>
        </w:rPr>
        <w:t>-</w:t>
      </w:r>
      <w:r w:rsidRPr="000208BD">
        <w:rPr>
          <w:rFonts w:asciiTheme="minorHAnsi" w:hAnsiTheme="minorHAnsi"/>
          <w:b/>
          <w:bCs/>
          <w:sz w:val="18"/>
        </w:rPr>
        <w:t xml:space="preserve">S </w:t>
      </w:r>
      <w:r w:rsidRPr="000208BD">
        <w:rPr>
          <w:rFonts w:asciiTheme="minorHAnsi" w:hAnsiTheme="minorHAnsi"/>
          <w:bCs/>
          <w:sz w:val="18"/>
        </w:rPr>
        <w:t>to pierwszy w Polsce plan zagospodarowania przestrzennego dla o</w:t>
      </w:r>
      <w:r w:rsidR="00E143E5">
        <w:rPr>
          <w:rFonts w:asciiTheme="minorHAnsi" w:hAnsiTheme="minorHAnsi"/>
          <w:bCs/>
          <w:sz w:val="18"/>
        </w:rPr>
        <w:t>bszaru metropolitalnego. B</w:t>
      </w:r>
      <w:r w:rsidRPr="000208BD">
        <w:rPr>
          <w:rFonts w:asciiTheme="minorHAnsi" w:hAnsiTheme="minorHAnsi"/>
          <w:bCs/>
          <w:sz w:val="18"/>
        </w:rPr>
        <w:t xml:space="preserve">ędzie </w:t>
      </w:r>
      <w:r w:rsidR="00E143E5">
        <w:rPr>
          <w:rFonts w:asciiTheme="minorHAnsi" w:hAnsiTheme="minorHAnsi"/>
          <w:bCs/>
          <w:sz w:val="18"/>
        </w:rPr>
        <w:t xml:space="preserve">on </w:t>
      </w:r>
      <w:r w:rsidRPr="000208BD">
        <w:rPr>
          <w:rFonts w:asciiTheme="minorHAnsi" w:hAnsiTheme="minorHAnsi"/>
          <w:bCs/>
          <w:sz w:val="18"/>
        </w:rPr>
        <w:t>częścią Planu Zagospodarowania Przestrzennego Województwa Pomorskiego 2030. Zakończenie prac nad PZP OMG</w:t>
      </w:r>
      <w:r w:rsidR="00B719A6">
        <w:rPr>
          <w:rFonts w:asciiTheme="minorHAnsi" w:hAnsiTheme="minorHAnsi"/>
          <w:bCs/>
          <w:sz w:val="18"/>
        </w:rPr>
        <w:t>-G-</w:t>
      </w:r>
      <w:r w:rsidRPr="000208BD">
        <w:rPr>
          <w:rFonts w:asciiTheme="minorHAnsi" w:hAnsiTheme="minorHAnsi"/>
          <w:bCs/>
          <w:sz w:val="18"/>
        </w:rPr>
        <w:t>S i jego uchwalenie</w:t>
      </w:r>
      <w:r w:rsidR="00E143E5">
        <w:rPr>
          <w:rFonts w:asciiTheme="minorHAnsi" w:hAnsiTheme="minorHAnsi"/>
          <w:bCs/>
          <w:sz w:val="18"/>
        </w:rPr>
        <w:t xml:space="preserve"> nastąpi w ostatnim kwartale 201</w:t>
      </w:r>
      <w:r w:rsidRPr="000208BD">
        <w:rPr>
          <w:rFonts w:asciiTheme="minorHAnsi" w:hAnsiTheme="minorHAnsi"/>
          <w:bCs/>
          <w:sz w:val="18"/>
        </w:rPr>
        <w:t xml:space="preserve">6 r. </w:t>
      </w:r>
    </w:p>
    <w:p w:rsidR="000208BD" w:rsidRDefault="000208BD" w:rsidP="009126B8">
      <w:pPr>
        <w:tabs>
          <w:tab w:val="left" w:pos="5992"/>
        </w:tabs>
        <w:spacing w:line="240" w:lineRule="auto"/>
        <w:rPr>
          <w:rFonts w:asciiTheme="minorHAnsi" w:hAnsiTheme="minorHAnsi"/>
          <w:bCs/>
          <w:sz w:val="18"/>
        </w:rPr>
      </w:pPr>
    </w:p>
    <w:tbl>
      <w:tblPr>
        <w:tblW w:w="9355" w:type="dxa"/>
        <w:tblInd w:w="-708"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55"/>
      </w:tblGrid>
      <w:tr w:rsidR="00F60AD0" w:rsidRPr="00FD3F6C" w:rsidTr="00183D2B">
        <w:trPr>
          <w:trHeight w:val="502"/>
        </w:trPr>
        <w:tc>
          <w:tcPr>
            <w:tcW w:w="9355" w:type="dxa"/>
            <w:shd w:val="clear" w:color="auto" w:fill="00B0F0"/>
            <w:vAlign w:val="center"/>
          </w:tcPr>
          <w:p w:rsidR="00F60AD0" w:rsidRPr="00DA414A" w:rsidRDefault="00DA414A" w:rsidP="00DA414A">
            <w:pPr>
              <w:tabs>
                <w:tab w:val="left" w:pos="5992"/>
              </w:tabs>
              <w:jc w:val="center"/>
              <w:rPr>
                <w:rFonts w:asciiTheme="minorHAnsi" w:hAnsiTheme="minorHAnsi"/>
                <w:bCs/>
                <w:sz w:val="18"/>
              </w:rPr>
            </w:pPr>
            <w:r w:rsidRPr="00DA414A">
              <w:rPr>
                <w:rFonts w:asciiTheme="minorHAnsi" w:hAnsiTheme="minorHAnsi"/>
                <w:b/>
                <w:bCs/>
                <w:sz w:val="22"/>
              </w:rPr>
              <w:t>PROJEKTY</w:t>
            </w:r>
            <w:r w:rsidR="00183D2B">
              <w:rPr>
                <w:rFonts w:asciiTheme="minorHAnsi" w:hAnsiTheme="minorHAnsi"/>
                <w:b/>
                <w:bCs/>
                <w:sz w:val="22"/>
              </w:rPr>
              <w:t xml:space="preserve"> EUROPEJSKIE</w:t>
            </w:r>
          </w:p>
        </w:tc>
      </w:tr>
    </w:tbl>
    <w:p w:rsidR="000208BD" w:rsidRDefault="000208BD" w:rsidP="000208BD">
      <w:pPr>
        <w:tabs>
          <w:tab w:val="left" w:pos="5992"/>
        </w:tabs>
        <w:rPr>
          <w:rFonts w:asciiTheme="minorHAnsi" w:hAnsiTheme="minorHAnsi"/>
          <w:b/>
          <w:bCs/>
          <w:sz w:val="18"/>
        </w:rPr>
      </w:pPr>
    </w:p>
    <w:p w:rsidR="000208BD" w:rsidRPr="00B676C7" w:rsidRDefault="000208BD" w:rsidP="009126B8">
      <w:pPr>
        <w:tabs>
          <w:tab w:val="left" w:pos="5992"/>
        </w:tabs>
        <w:spacing w:line="240" w:lineRule="auto"/>
        <w:rPr>
          <w:rFonts w:asciiTheme="minorHAnsi" w:hAnsiTheme="minorHAnsi"/>
          <w:bCs/>
          <w:sz w:val="18"/>
          <w:szCs w:val="18"/>
        </w:rPr>
      </w:pPr>
      <w:r w:rsidRPr="00B676C7">
        <w:rPr>
          <w:rFonts w:asciiTheme="minorHAnsi" w:hAnsiTheme="minorHAnsi"/>
          <w:bCs/>
          <w:sz w:val="18"/>
          <w:szCs w:val="18"/>
        </w:rPr>
        <w:t>Finansowanie realizacji projektów stowarzyszenia oraz jego działalności w większości zapewniają środki pozyskiwane z funduszy zewnętrznych.</w:t>
      </w:r>
      <w:r w:rsidR="00E143E5">
        <w:rPr>
          <w:rFonts w:asciiTheme="minorHAnsi" w:hAnsiTheme="minorHAnsi"/>
          <w:bCs/>
          <w:sz w:val="18"/>
          <w:szCs w:val="18"/>
        </w:rPr>
        <w:t xml:space="preserve"> Wartość dotychczasowych projektów europejskich to 25 mln zł.</w:t>
      </w:r>
    </w:p>
    <w:p w:rsidR="000208BD" w:rsidRPr="00B676C7" w:rsidRDefault="000208BD" w:rsidP="009126B8">
      <w:pPr>
        <w:tabs>
          <w:tab w:val="left" w:pos="5992"/>
        </w:tabs>
        <w:spacing w:line="240" w:lineRule="auto"/>
        <w:rPr>
          <w:rFonts w:asciiTheme="minorHAnsi" w:hAnsiTheme="minorHAnsi"/>
          <w:bCs/>
          <w:sz w:val="18"/>
          <w:szCs w:val="18"/>
        </w:rPr>
      </w:pPr>
      <w:r w:rsidRPr="00B676C7">
        <w:rPr>
          <w:rFonts w:asciiTheme="minorHAnsi" w:hAnsiTheme="minorHAnsi"/>
          <w:bCs/>
          <w:sz w:val="18"/>
          <w:szCs w:val="18"/>
          <w:u w:val="single"/>
        </w:rPr>
        <w:t>Ośrodek Wsparcia Ekonomii Społecznej „Dobra robota”</w:t>
      </w:r>
      <w:r w:rsidRPr="00B676C7">
        <w:rPr>
          <w:rFonts w:asciiTheme="minorHAnsi" w:hAnsiTheme="minorHAnsi"/>
          <w:bCs/>
          <w:sz w:val="18"/>
          <w:szCs w:val="18"/>
        </w:rPr>
        <w:t xml:space="preserve"> to instytucja zajmująca się wspieraniem przedsiębiorczości społecznej na terenie OMG-G-S. Jest to projekt w 100% finansowany z Programu Operacyjnego Kapitał Ludzki.</w:t>
      </w:r>
    </w:p>
    <w:p w:rsidR="000208BD" w:rsidRPr="00B676C7" w:rsidRDefault="000208BD" w:rsidP="009126B8">
      <w:pPr>
        <w:tabs>
          <w:tab w:val="left" w:pos="5992"/>
        </w:tabs>
        <w:spacing w:line="240" w:lineRule="auto"/>
        <w:rPr>
          <w:rFonts w:asciiTheme="minorHAnsi" w:hAnsiTheme="minorHAnsi"/>
          <w:bCs/>
          <w:sz w:val="18"/>
          <w:szCs w:val="18"/>
        </w:rPr>
      </w:pPr>
      <w:r w:rsidRPr="00B676C7">
        <w:rPr>
          <w:rFonts w:asciiTheme="minorHAnsi" w:hAnsiTheme="minorHAnsi"/>
          <w:bCs/>
          <w:sz w:val="18"/>
          <w:szCs w:val="18"/>
          <w:u w:val="single"/>
        </w:rPr>
        <w:t>„INTIS. Integracja i Synergia. Strategia Rozwoju Gdańskiego Obszaru Metropolitalnego na lata 2014-2030”</w:t>
      </w:r>
      <w:r w:rsidRPr="00B676C7">
        <w:rPr>
          <w:rFonts w:asciiTheme="minorHAnsi" w:hAnsiTheme="minorHAnsi"/>
          <w:bCs/>
          <w:sz w:val="18"/>
          <w:szCs w:val="18"/>
        </w:rPr>
        <w:t xml:space="preserve"> to projekt współfinansowany z Mechanizmu Finansowego Europejskiego Obszaru Gospodarczego (MF EOG), w ramach Programu Regionalnego EOG. W ramach projektu INTIS między innymi powstała Strategia 2030 dla OMG</w:t>
      </w:r>
      <w:r w:rsidR="00EE015B">
        <w:rPr>
          <w:rFonts w:asciiTheme="minorHAnsi" w:hAnsiTheme="minorHAnsi"/>
          <w:bCs/>
          <w:sz w:val="18"/>
          <w:szCs w:val="18"/>
        </w:rPr>
        <w:t>-</w:t>
      </w:r>
      <w:r w:rsidRPr="00B676C7">
        <w:rPr>
          <w:rFonts w:asciiTheme="minorHAnsi" w:hAnsiTheme="minorHAnsi"/>
          <w:bCs/>
          <w:sz w:val="18"/>
          <w:szCs w:val="18"/>
        </w:rPr>
        <w:t>G</w:t>
      </w:r>
      <w:r w:rsidR="00EE015B">
        <w:rPr>
          <w:rFonts w:asciiTheme="minorHAnsi" w:hAnsiTheme="minorHAnsi"/>
          <w:bCs/>
          <w:sz w:val="18"/>
          <w:szCs w:val="18"/>
        </w:rPr>
        <w:t>-</w:t>
      </w:r>
      <w:r w:rsidRPr="00B676C7">
        <w:rPr>
          <w:rFonts w:asciiTheme="minorHAnsi" w:hAnsiTheme="minorHAnsi"/>
          <w:bCs/>
          <w:sz w:val="18"/>
          <w:szCs w:val="18"/>
        </w:rPr>
        <w:t>S, a obecnie trwają prace nad Plan Zagospodarowania Przestrzennego OMG</w:t>
      </w:r>
      <w:r w:rsidR="00B719A6" w:rsidRPr="00B676C7">
        <w:rPr>
          <w:rFonts w:asciiTheme="minorHAnsi" w:hAnsiTheme="minorHAnsi"/>
          <w:bCs/>
          <w:sz w:val="18"/>
          <w:szCs w:val="18"/>
        </w:rPr>
        <w:t>-</w:t>
      </w:r>
      <w:r w:rsidRPr="00B676C7">
        <w:rPr>
          <w:rFonts w:asciiTheme="minorHAnsi" w:hAnsiTheme="minorHAnsi"/>
          <w:bCs/>
          <w:sz w:val="18"/>
          <w:szCs w:val="18"/>
        </w:rPr>
        <w:t>G</w:t>
      </w:r>
      <w:r w:rsidR="00B719A6" w:rsidRPr="00B676C7">
        <w:rPr>
          <w:rFonts w:asciiTheme="minorHAnsi" w:hAnsiTheme="minorHAnsi"/>
          <w:bCs/>
          <w:sz w:val="18"/>
          <w:szCs w:val="18"/>
        </w:rPr>
        <w:t>-</w:t>
      </w:r>
      <w:r w:rsidRPr="00B676C7">
        <w:rPr>
          <w:rFonts w:asciiTheme="minorHAnsi" w:hAnsiTheme="minorHAnsi"/>
          <w:bCs/>
          <w:sz w:val="18"/>
          <w:szCs w:val="18"/>
        </w:rPr>
        <w:t>S oraz podręcznikami planowania przestrzennego i rewitalizacji.</w:t>
      </w:r>
    </w:p>
    <w:p w:rsidR="000208BD" w:rsidRPr="00B676C7" w:rsidRDefault="000208BD" w:rsidP="009126B8">
      <w:pPr>
        <w:tabs>
          <w:tab w:val="left" w:pos="5992"/>
        </w:tabs>
        <w:spacing w:line="240" w:lineRule="auto"/>
        <w:rPr>
          <w:rFonts w:asciiTheme="minorHAnsi" w:hAnsiTheme="minorHAnsi"/>
          <w:bCs/>
          <w:sz w:val="18"/>
          <w:szCs w:val="18"/>
        </w:rPr>
      </w:pPr>
      <w:r w:rsidRPr="00B676C7">
        <w:rPr>
          <w:rFonts w:asciiTheme="minorHAnsi" w:hAnsiTheme="minorHAnsi"/>
          <w:bCs/>
          <w:sz w:val="18"/>
          <w:szCs w:val="18"/>
          <w:u w:val="single"/>
        </w:rPr>
        <w:t>Plan Gospodarki Niskoemisyjnej</w:t>
      </w:r>
      <w:r w:rsidRPr="00B676C7">
        <w:rPr>
          <w:rFonts w:asciiTheme="minorHAnsi" w:hAnsiTheme="minorHAnsi"/>
          <w:bCs/>
          <w:sz w:val="18"/>
          <w:szCs w:val="18"/>
        </w:rPr>
        <w:t xml:space="preserve"> (o którym pisaliśmy wcześniej) został w 85% sfinansowany z Programu Operacyjnego Infrastruktura i Środowisko. </w:t>
      </w:r>
    </w:p>
    <w:p w:rsidR="000208BD" w:rsidRPr="00B676C7" w:rsidRDefault="000208BD" w:rsidP="009126B8">
      <w:pPr>
        <w:tabs>
          <w:tab w:val="left" w:pos="5992"/>
        </w:tabs>
        <w:spacing w:line="240" w:lineRule="auto"/>
        <w:rPr>
          <w:rFonts w:asciiTheme="minorHAnsi" w:hAnsiTheme="minorHAnsi"/>
          <w:bCs/>
          <w:sz w:val="18"/>
          <w:szCs w:val="18"/>
        </w:rPr>
      </w:pPr>
      <w:r w:rsidRPr="00B676C7">
        <w:rPr>
          <w:rFonts w:asciiTheme="minorHAnsi" w:hAnsiTheme="minorHAnsi"/>
          <w:bCs/>
          <w:sz w:val="18"/>
          <w:szCs w:val="18"/>
        </w:rPr>
        <w:t xml:space="preserve">Z </w:t>
      </w:r>
      <w:r w:rsidRPr="00B676C7">
        <w:rPr>
          <w:rFonts w:asciiTheme="minorHAnsi" w:hAnsiTheme="minorHAnsi"/>
          <w:bCs/>
          <w:sz w:val="18"/>
          <w:szCs w:val="18"/>
          <w:u w:val="single"/>
        </w:rPr>
        <w:t>Programu Operacyjnego Pomoc Techniczna</w:t>
      </w:r>
      <w:r w:rsidR="00E143E5">
        <w:rPr>
          <w:rFonts w:asciiTheme="minorHAnsi" w:hAnsiTheme="minorHAnsi"/>
          <w:bCs/>
          <w:sz w:val="18"/>
          <w:szCs w:val="18"/>
        </w:rPr>
        <w:t xml:space="preserve"> w 90% finansowana jest praca B</w:t>
      </w:r>
      <w:r w:rsidRPr="00B676C7">
        <w:rPr>
          <w:rFonts w:asciiTheme="minorHAnsi" w:hAnsiTheme="minorHAnsi"/>
          <w:bCs/>
          <w:sz w:val="18"/>
          <w:szCs w:val="18"/>
        </w:rPr>
        <w:t>iura OMG</w:t>
      </w:r>
      <w:r w:rsidR="00EE015B">
        <w:rPr>
          <w:rFonts w:asciiTheme="minorHAnsi" w:hAnsiTheme="minorHAnsi"/>
          <w:bCs/>
          <w:sz w:val="18"/>
          <w:szCs w:val="18"/>
        </w:rPr>
        <w:t>-</w:t>
      </w:r>
      <w:r w:rsidRPr="00B676C7">
        <w:rPr>
          <w:rFonts w:asciiTheme="minorHAnsi" w:hAnsiTheme="minorHAnsi"/>
          <w:bCs/>
          <w:sz w:val="18"/>
          <w:szCs w:val="18"/>
        </w:rPr>
        <w:t>G</w:t>
      </w:r>
      <w:r w:rsidR="00EE015B">
        <w:rPr>
          <w:rFonts w:asciiTheme="minorHAnsi" w:hAnsiTheme="minorHAnsi"/>
          <w:bCs/>
          <w:sz w:val="18"/>
          <w:szCs w:val="18"/>
        </w:rPr>
        <w:t>-</w:t>
      </w:r>
      <w:r w:rsidRPr="00B676C7">
        <w:rPr>
          <w:rFonts w:asciiTheme="minorHAnsi" w:hAnsiTheme="minorHAnsi"/>
          <w:bCs/>
          <w:sz w:val="18"/>
          <w:szCs w:val="18"/>
        </w:rPr>
        <w:t xml:space="preserve">S. Z tego samego programu sfinansowana została także Platforma Praktyk, służąca propagowaniu dobrych przykładów działań samorządów i udostępnianiu ich opisów za pomocą strony internetowej. </w:t>
      </w:r>
    </w:p>
    <w:p w:rsidR="000208BD" w:rsidRPr="00B676C7" w:rsidRDefault="00B719A6" w:rsidP="009126B8">
      <w:pPr>
        <w:tabs>
          <w:tab w:val="left" w:pos="5992"/>
        </w:tabs>
        <w:spacing w:line="240" w:lineRule="auto"/>
        <w:rPr>
          <w:sz w:val="18"/>
          <w:szCs w:val="18"/>
        </w:rPr>
      </w:pPr>
      <w:r w:rsidRPr="00B676C7">
        <w:rPr>
          <w:rFonts w:asciiTheme="minorHAnsi" w:hAnsiTheme="minorHAnsi"/>
          <w:bCs/>
          <w:sz w:val="18"/>
          <w:szCs w:val="18"/>
          <w:u w:val="single"/>
        </w:rPr>
        <w:t>„</w:t>
      </w:r>
      <w:r w:rsidR="000208BD" w:rsidRPr="00B676C7">
        <w:rPr>
          <w:rFonts w:asciiTheme="minorHAnsi" w:hAnsiTheme="minorHAnsi"/>
          <w:bCs/>
          <w:sz w:val="18"/>
          <w:szCs w:val="18"/>
          <w:u w:val="single"/>
        </w:rPr>
        <w:t>NORDA – Północny Biegun Wzrostu</w:t>
      </w:r>
      <w:r w:rsidRPr="00B676C7">
        <w:rPr>
          <w:rFonts w:asciiTheme="minorHAnsi" w:hAnsiTheme="minorHAnsi"/>
          <w:bCs/>
          <w:sz w:val="18"/>
          <w:szCs w:val="18"/>
          <w:u w:val="single"/>
        </w:rPr>
        <w:t>”</w:t>
      </w:r>
      <w:r w:rsidR="000208BD" w:rsidRPr="00B676C7">
        <w:rPr>
          <w:rFonts w:asciiTheme="minorHAnsi" w:hAnsiTheme="minorHAnsi"/>
          <w:bCs/>
          <w:sz w:val="18"/>
          <w:szCs w:val="18"/>
        </w:rPr>
        <w:t xml:space="preserve"> to zakończony w tym roku projekt</w:t>
      </w:r>
      <w:r w:rsidR="00141596" w:rsidRPr="00B676C7">
        <w:rPr>
          <w:rFonts w:asciiTheme="minorHAnsi" w:hAnsiTheme="minorHAnsi"/>
          <w:bCs/>
          <w:sz w:val="18"/>
          <w:szCs w:val="18"/>
        </w:rPr>
        <w:t xml:space="preserve">, którego długofalowym celem jest </w:t>
      </w:r>
      <w:r w:rsidR="00141596" w:rsidRPr="00B676C7">
        <w:rPr>
          <w:sz w:val="18"/>
          <w:szCs w:val="18"/>
        </w:rPr>
        <w:t xml:space="preserve">osiągnięcie większej spójności społecznej i gospodarczej na szczeblu </w:t>
      </w:r>
      <w:proofErr w:type="spellStart"/>
      <w:r w:rsidR="00141596" w:rsidRPr="00B676C7">
        <w:rPr>
          <w:sz w:val="18"/>
          <w:szCs w:val="18"/>
        </w:rPr>
        <w:t>subregionalnym</w:t>
      </w:r>
      <w:proofErr w:type="spellEnd"/>
      <w:r w:rsidR="00141596" w:rsidRPr="00B676C7">
        <w:rPr>
          <w:sz w:val="18"/>
          <w:szCs w:val="18"/>
        </w:rPr>
        <w:t xml:space="preserve"> i lokalnym poprzez wypracowanie mechanizmów efektywnej współpracy pomiędzy jednostkami samorządu terytorialnego i przedstawicielami społeczeństwa obywatelskiego lub organizacjami przedsiębiorców, w celu podejmowania wspólnych decyzji dotyczących danego obszaru i rozwiązywania istotnych dla danego terenu problemów. W ramach projektu między innymi opracowano kilka analitycznych, strategicznych i operacyjnych dokumentów oraz powołano stałą, roboczą platformę wymiany wiedzy i doświadczeń w zakresie zarządzania JST.</w:t>
      </w:r>
    </w:p>
    <w:p w:rsidR="009126B8" w:rsidRPr="000208BD" w:rsidRDefault="009126B8" w:rsidP="009126B8">
      <w:pPr>
        <w:tabs>
          <w:tab w:val="left" w:pos="5992"/>
        </w:tabs>
        <w:spacing w:line="240" w:lineRule="auto"/>
        <w:rPr>
          <w:rFonts w:asciiTheme="minorHAnsi" w:hAnsiTheme="minorHAnsi"/>
          <w:bCs/>
          <w:sz w:val="18"/>
        </w:rPr>
      </w:pPr>
    </w:p>
    <w:tbl>
      <w:tblPr>
        <w:tblW w:w="9355" w:type="dxa"/>
        <w:tblInd w:w="-708"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55"/>
      </w:tblGrid>
      <w:tr w:rsidR="00F60AD0" w:rsidRPr="00FD3F6C" w:rsidTr="00183D2B">
        <w:trPr>
          <w:trHeight w:val="274"/>
        </w:trPr>
        <w:tc>
          <w:tcPr>
            <w:tcW w:w="9355" w:type="dxa"/>
            <w:shd w:val="clear" w:color="auto" w:fill="00B0F0"/>
            <w:vAlign w:val="center"/>
          </w:tcPr>
          <w:p w:rsidR="00F60AD0" w:rsidRPr="00DA414A" w:rsidRDefault="00DA414A" w:rsidP="00DA414A">
            <w:pPr>
              <w:tabs>
                <w:tab w:val="left" w:pos="5992"/>
              </w:tabs>
              <w:jc w:val="center"/>
              <w:rPr>
                <w:rFonts w:asciiTheme="minorHAnsi" w:hAnsiTheme="minorHAnsi"/>
                <w:bCs/>
                <w:sz w:val="18"/>
              </w:rPr>
            </w:pPr>
            <w:r w:rsidRPr="00DA414A">
              <w:rPr>
                <w:rFonts w:asciiTheme="minorHAnsi" w:hAnsiTheme="minorHAnsi"/>
                <w:b/>
                <w:bCs/>
                <w:sz w:val="22"/>
              </w:rPr>
              <w:t>ZWIĄZEK ZIT</w:t>
            </w:r>
          </w:p>
        </w:tc>
      </w:tr>
    </w:tbl>
    <w:p w:rsidR="005747E6" w:rsidRDefault="005747E6" w:rsidP="009126B8">
      <w:pPr>
        <w:tabs>
          <w:tab w:val="left" w:pos="5992"/>
        </w:tabs>
        <w:spacing w:line="240" w:lineRule="auto"/>
        <w:rPr>
          <w:rFonts w:asciiTheme="minorHAnsi" w:hAnsiTheme="minorHAnsi"/>
          <w:b/>
          <w:bCs/>
          <w:sz w:val="18"/>
        </w:rPr>
      </w:pPr>
    </w:p>
    <w:p w:rsidR="00B676C7" w:rsidRDefault="00B676C7" w:rsidP="00B676C7">
      <w:pPr>
        <w:tabs>
          <w:tab w:val="left" w:pos="5992"/>
        </w:tabs>
        <w:spacing w:line="240" w:lineRule="auto"/>
        <w:rPr>
          <w:rFonts w:asciiTheme="minorHAnsi" w:hAnsiTheme="minorHAnsi"/>
          <w:b/>
          <w:bCs/>
          <w:sz w:val="18"/>
        </w:rPr>
      </w:pPr>
      <w:r>
        <w:rPr>
          <w:rFonts w:asciiTheme="minorHAnsi" w:hAnsiTheme="minorHAnsi"/>
          <w:b/>
          <w:bCs/>
          <w:sz w:val="18"/>
        </w:rPr>
        <w:t>Związek ZIT</w:t>
      </w:r>
    </w:p>
    <w:p w:rsidR="00B676C7" w:rsidRPr="000208BD" w:rsidRDefault="00B676C7" w:rsidP="00B676C7">
      <w:pPr>
        <w:tabs>
          <w:tab w:val="left" w:pos="5992"/>
        </w:tabs>
        <w:spacing w:line="240" w:lineRule="auto"/>
        <w:rPr>
          <w:rFonts w:asciiTheme="minorHAnsi" w:hAnsiTheme="minorHAnsi"/>
          <w:bCs/>
          <w:sz w:val="18"/>
        </w:rPr>
      </w:pPr>
      <w:r w:rsidRPr="000208BD">
        <w:rPr>
          <w:rFonts w:asciiTheme="minorHAnsi" w:hAnsiTheme="minorHAnsi"/>
          <w:bCs/>
          <w:sz w:val="18"/>
        </w:rPr>
        <w:t>Zintegrowane Inwestycje Terytorialne (ZIT) to nowe narzędzie, za pomocą którego realizowane będą strategie terytorialne, przede wszystkim dotyczące zintegrowanych działań na rzecz zrównoważonego rozwoju obszarów miejskich.</w:t>
      </w:r>
    </w:p>
    <w:p w:rsidR="00B676C7" w:rsidRPr="000208BD" w:rsidRDefault="00B676C7" w:rsidP="00B676C7">
      <w:pPr>
        <w:tabs>
          <w:tab w:val="left" w:pos="5992"/>
        </w:tabs>
        <w:spacing w:line="240" w:lineRule="auto"/>
        <w:rPr>
          <w:rFonts w:asciiTheme="minorHAnsi" w:hAnsiTheme="minorHAnsi"/>
          <w:bCs/>
          <w:sz w:val="18"/>
        </w:rPr>
      </w:pPr>
      <w:r>
        <w:rPr>
          <w:rFonts w:asciiTheme="minorHAnsi" w:hAnsiTheme="minorHAnsi"/>
          <w:bCs/>
          <w:sz w:val="18"/>
        </w:rPr>
        <w:t>ZIT są</w:t>
      </w:r>
      <w:r w:rsidRPr="000208BD">
        <w:rPr>
          <w:rFonts w:asciiTheme="minorHAnsi" w:hAnsiTheme="minorHAnsi"/>
          <w:bCs/>
          <w:sz w:val="18"/>
        </w:rPr>
        <w:t xml:space="preserve"> realizowane przede wszystkim na terenie miast wojewódzkich i obszarów powiązanych z nimi funkcjonalnie tj. składających się z różnych jednostek administracyjnych, za które odpowiadają poszczególne samorządy lokalne. Istotą zastosowania ZIT jest wsparcie projektów ważnych z punktu widzenia rozwoju ośrodków miejskich, mających znaczenie dla całego obszaru funkcjonalnego.</w:t>
      </w:r>
      <w:r>
        <w:rPr>
          <w:rFonts w:asciiTheme="minorHAnsi" w:hAnsiTheme="minorHAnsi"/>
          <w:bCs/>
          <w:sz w:val="18"/>
        </w:rPr>
        <w:t xml:space="preserve"> Realizacja wspólnych przedsięwzięć w ramach mechanizmu ZIT ma doprowadzić do wzmocnienia współpracy między samorządami, a także innymi podmiotami tworzącymi metropolię, a w konsekwencji – do lepszego zarządzania obszarami funkcjonalnymi również po zakończeniu obecnej perspektywy UE. </w:t>
      </w:r>
    </w:p>
    <w:p w:rsidR="007F753B" w:rsidRDefault="007F753B" w:rsidP="009126B8">
      <w:pPr>
        <w:tabs>
          <w:tab w:val="left" w:pos="5992"/>
        </w:tabs>
        <w:spacing w:line="240" w:lineRule="auto"/>
        <w:rPr>
          <w:rFonts w:asciiTheme="minorHAnsi" w:hAnsiTheme="minorHAnsi"/>
          <w:b/>
          <w:bCs/>
          <w:sz w:val="18"/>
        </w:rPr>
      </w:pPr>
    </w:p>
    <w:p w:rsidR="000208BD" w:rsidRPr="000208BD" w:rsidRDefault="000208BD" w:rsidP="009126B8">
      <w:pPr>
        <w:tabs>
          <w:tab w:val="left" w:pos="5992"/>
        </w:tabs>
        <w:spacing w:line="240" w:lineRule="auto"/>
        <w:rPr>
          <w:rFonts w:asciiTheme="minorHAnsi" w:hAnsiTheme="minorHAnsi"/>
          <w:b/>
          <w:bCs/>
          <w:sz w:val="18"/>
        </w:rPr>
      </w:pPr>
      <w:r w:rsidRPr="000208BD">
        <w:rPr>
          <w:rFonts w:asciiTheme="minorHAnsi" w:hAnsiTheme="minorHAnsi"/>
          <w:b/>
          <w:bCs/>
          <w:sz w:val="18"/>
        </w:rPr>
        <w:t xml:space="preserve">Finansowanie ZIT z RPO WP 2014-2020 oraz </w:t>
      </w:r>
      <w:proofErr w:type="spellStart"/>
      <w:r w:rsidRPr="000208BD">
        <w:rPr>
          <w:rFonts w:asciiTheme="minorHAnsi" w:hAnsiTheme="minorHAnsi"/>
          <w:b/>
          <w:bCs/>
          <w:sz w:val="18"/>
        </w:rPr>
        <w:t>POIiŚ</w:t>
      </w:r>
      <w:proofErr w:type="spellEnd"/>
    </w:p>
    <w:p w:rsidR="000208BD" w:rsidRPr="000208BD" w:rsidRDefault="000208BD" w:rsidP="009126B8">
      <w:pPr>
        <w:tabs>
          <w:tab w:val="left" w:pos="5992"/>
        </w:tabs>
        <w:spacing w:line="240" w:lineRule="auto"/>
        <w:rPr>
          <w:rFonts w:asciiTheme="minorHAnsi" w:hAnsiTheme="minorHAnsi"/>
          <w:bCs/>
          <w:sz w:val="18"/>
        </w:rPr>
      </w:pPr>
      <w:r w:rsidRPr="000208BD">
        <w:rPr>
          <w:rFonts w:asciiTheme="minorHAnsi" w:hAnsiTheme="minorHAnsi"/>
          <w:bCs/>
          <w:sz w:val="18"/>
        </w:rPr>
        <w:t>Szczegółowy zakres przedsięwzięć realizowanych w ramach ZIT w Obszarze Metropolitalnym Gdańsk-Gdynia-Sopot opisany jest w Strategii ZIT OMG-G-S do roku 2020. Plan finansowy tej strategii uwzględnia środki z funduszów europejskich w ramach Regionalnego Programu Operacyjnego Województwa Pomorskiego (RPO WP) i Programu Operacyjnego Infrastruktura i Środowisko (</w:t>
      </w:r>
      <w:proofErr w:type="spellStart"/>
      <w:r w:rsidRPr="000208BD">
        <w:rPr>
          <w:rFonts w:asciiTheme="minorHAnsi" w:hAnsiTheme="minorHAnsi"/>
          <w:bCs/>
          <w:sz w:val="18"/>
        </w:rPr>
        <w:t>POIiŚ</w:t>
      </w:r>
      <w:proofErr w:type="spellEnd"/>
      <w:r w:rsidRPr="000208BD">
        <w:rPr>
          <w:rFonts w:asciiTheme="minorHAnsi" w:hAnsiTheme="minorHAnsi"/>
          <w:bCs/>
          <w:sz w:val="18"/>
        </w:rPr>
        <w:t xml:space="preserve">). </w:t>
      </w:r>
    </w:p>
    <w:p w:rsidR="000208BD" w:rsidRDefault="000208BD" w:rsidP="009126B8">
      <w:pPr>
        <w:tabs>
          <w:tab w:val="left" w:pos="5992"/>
        </w:tabs>
        <w:spacing w:line="240" w:lineRule="auto"/>
        <w:rPr>
          <w:rFonts w:asciiTheme="minorHAnsi" w:hAnsiTheme="minorHAnsi"/>
          <w:bCs/>
          <w:sz w:val="18"/>
        </w:rPr>
      </w:pPr>
      <w:r w:rsidRPr="000208BD">
        <w:rPr>
          <w:rFonts w:asciiTheme="minorHAnsi" w:hAnsiTheme="minorHAnsi"/>
          <w:bCs/>
          <w:sz w:val="18"/>
        </w:rPr>
        <w:t>W ramach RPO WP 2016-2020 zrealizowane zostaną przedsięwzięcia, których łączny budżet to 1 419,94 mln PLN, z czego 1 099 mln PLN to dofinansowanie unijne. Ponadto OMG</w:t>
      </w:r>
      <w:r w:rsidR="00E143E5">
        <w:rPr>
          <w:rFonts w:asciiTheme="minorHAnsi" w:hAnsiTheme="minorHAnsi"/>
          <w:bCs/>
          <w:sz w:val="18"/>
        </w:rPr>
        <w:t>-</w:t>
      </w:r>
      <w:r w:rsidRPr="000208BD">
        <w:rPr>
          <w:rFonts w:asciiTheme="minorHAnsi" w:hAnsiTheme="minorHAnsi"/>
          <w:bCs/>
          <w:sz w:val="18"/>
        </w:rPr>
        <w:t>G</w:t>
      </w:r>
      <w:r w:rsidR="00E143E5">
        <w:rPr>
          <w:rFonts w:asciiTheme="minorHAnsi" w:hAnsiTheme="minorHAnsi"/>
          <w:bCs/>
          <w:sz w:val="18"/>
        </w:rPr>
        <w:t>-</w:t>
      </w:r>
      <w:r w:rsidRPr="000208BD">
        <w:rPr>
          <w:rFonts w:asciiTheme="minorHAnsi" w:hAnsiTheme="minorHAnsi"/>
          <w:bCs/>
          <w:sz w:val="18"/>
        </w:rPr>
        <w:t xml:space="preserve">S będzie realizował przedsięwzięcia służące jako wsparcie wybranych projektów Strategii ZIT o łącznym budżecie 2 202,85 mln PLN, z czego 606 mln PLN to dofinansowanie ramach </w:t>
      </w:r>
      <w:proofErr w:type="spellStart"/>
      <w:r w:rsidRPr="000208BD">
        <w:rPr>
          <w:rFonts w:asciiTheme="minorHAnsi" w:hAnsiTheme="minorHAnsi"/>
          <w:bCs/>
          <w:sz w:val="18"/>
        </w:rPr>
        <w:t>POIiŚ</w:t>
      </w:r>
      <w:proofErr w:type="spellEnd"/>
      <w:r w:rsidRPr="000208BD">
        <w:rPr>
          <w:rFonts w:asciiTheme="minorHAnsi" w:hAnsiTheme="minorHAnsi"/>
          <w:bCs/>
          <w:sz w:val="18"/>
        </w:rPr>
        <w:t>.</w:t>
      </w:r>
    </w:p>
    <w:p w:rsidR="00141596" w:rsidRDefault="00141596" w:rsidP="009126B8">
      <w:pPr>
        <w:tabs>
          <w:tab w:val="left" w:pos="5992"/>
        </w:tabs>
        <w:spacing w:line="240" w:lineRule="auto"/>
        <w:rPr>
          <w:rFonts w:asciiTheme="minorHAnsi" w:hAnsiTheme="minorHAnsi"/>
          <w:bCs/>
          <w:sz w:val="18"/>
        </w:rPr>
      </w:pPr>
      <w:r>
        <w:rPr>
          <w:rFonts w:asciiTheme="minorHAnsi" w:hAnsiTheme="minorHAnsi"/>
          <w:bCs/>
          <w:sz w:val="18"/>
        </w:rPr>
        <w:lastRenderedPageBreak/>
        <w:t xml:space="preserve">Przedsięwzięcia realizowane w ramach ZIT podzielone są na cztery obszary tematyczne: </w:t>
      </w:r>
    </w:p>
    <w:p w:rsidR="00141596" w:rsidRDefault="00141596" w:rsidP="009126B8">
      <w:pPr>
        <w:pStyle w:val="Akapitzlist"/>
        <w:numPr>
          <w:ilvl w:val="0"/>
          <w:numId w:val="43"/>
        </w:numPr>
        <w:tabs>
          <w:tab w:val="left" w:pos="5992"/>
        </w:tabs>
        <w:spacing w:after="0" w:line="240" w:lineRule="auto"/>
        <w:ind w:left="714" w:hanging="357"/>
        <w:rPr>
          <w:rFonts w:asciiTheme="minorHAnsi" w:hAnsiTheme="minorHAnsi"/>
          <w:bCs/>
          <w:sz w:val="18"/>
        </w:rPr>
      </w:pPr>
      <w:r>
        <w:rPr>
          <w:rFonts w:asciiTheme="minorHAnsi" w:hAnsiTheme="minorHAnsi"/>
          <w:bCs/>
          <w:sz w:val="18"/>
        </w:rPr>
        <w:t>transport i mobilność</w:t>
      </w:r>
    </w:p>
    <w:p w:rsidR="00141596" w:rsidRDefault="00141596" w:rsidP="009126B8">
      <w:pPr>
        <w:pStyle w:val="Akapitzlist"/>
        <w:numPr>
          <w:ilvl w:val="0"/>
          <w:numId w:val="43"/>
        </w:numPr>
        <w:tabs>
          <w:tab w:val="left" w:pos="5992"/>
        </w:tabs>
        <w:spacing w:after="0" w:line="240" w:lineRule="auto"/>
        <w:ind w:left="714" w:hanging="357"/>
        <w:rPr>
          <w:rFonts w:asciiTheme="minorHAnsi" w:hAnsiTheme="minorHAnsi"/>
          <w:bCs/>
          <w:sz w:val="18"/>
        </w:rPr>
      </w:pPr>
      <w:r>
        <w:rPr>
          <w:rFonts w:asciiTheme="minorHAnsi" w:hAnsiTheme="minorHAnsi"/>
          <w:bCs/>
          <w:sz w:val="18"/>
        </w:rPr>
        <w:t>środowisko i energetyka</w:t>
      </w:r>
    </w:p>
    <w:p w:rsidR="00141596" w:rsidRDefault="00141596" w:rsidP="009126B8">
      <w:pPr>
        <w:pStyle w:val="Akapitzlist"/>
        <w:numPr>
          <w:ilvl w:val="0"/>
          <w:numId w:val="43"/>
        </w:numPr>
        <w:tabs>
          <w:tab w:val="left" w:pos="5992"/>
        </w:tabs>
        <w:spacing w:after="0" w:line="240" w:lineRule="auto"/>
        <w:ind w:left="714" w:hanging="357"/>
        <w:rPr>
          <w:rFonts w:asciiTheme="minorHAnsi" w:hAnsiTheme="minorHAnsi"/>
          <w:bCs/>
          <w:sz w:val="18"/>
        </w:rPr>
      </w:pPr>
      <w:r>
        <w:rPr>
          <w:rFonts w:asciiTheme="minorHAnsi" w:hAnsiTheme="minorHAnsi"/>
          <w:bCs/>
          <w:sz w:val="18"/>
        </w:rPr>
        <w:t>rozwój gospodarczy</w:t>
      </w:r>
    </w:p>
    <w:p w:rsidR="00141596" w:rsidRDefault="00141596" w:rsidP="009126B8">
      <w:pPr>
        <w:pStyle w:val="Akapitzlist"/>
        <w:numPr>
          <w:ilvl w:val="0"/>
          <w:numId w:val="43"/>
        </w:numPr>
        <w:tabs>
          <w:tab w:val="left" w:pos="5992"/>
        </w:tabs>
        <w:spacing w:after="0" w:line="240" w:lineRule="auto"/>
        <w:ind w:left="714" w:hanging="357"/>
        <w:rPr>
          <w:rFonts w:asciiTheme="minorHAnsi" w:hAnsiTheme="minorHAnsi"/>
          <w:bCs/>
          <w:sz w:val="18"/>
        </w:rPr>
      </w:pPr>
      <w:r>
        <w:rPr>
          <w:rFonts w:asciiTheme="minorHAnsi" w:hAnsiTheme="minorHAnsi"/>
          <w:bCs/>
          <w:sz w:val="18"/>
        </w:rPr>
        <w:t>rozwój społeczny</w:t>
      </w:r>
    </w:p>
    <w:p w:rsidR="0013763D" w:rsidRPr="00141596" w:rsidRDefault="0013763D" w:rsidP="008F02EE">
      <w:pPr>
        <w:pStyle w:val="Akapitzlist"/>
        <w:tabs>
          <w:tab w:val="left" w:pos="5992"/>
        </w:tabs>
        <w:spacing w:after="0" w:line="240" w:lineRule="auto"/>
        <w:ind w:left="714"/>
        <w:rPr>
          <w:rFonts w:asciiTheme="minorHAnsi" w:hAnsiTheme="minorHAnsi"/>
          <w:bCs/>
          <w:sz w:val="18"/>
        </w:rPr>
      </w:pPr>
    </w:p>
    <w:tbl>
      <w:tblPr>
        <w:tblW w:w="9355" w:type="dxa"/>
        <w:tblInd w:w="-708"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55"/>
      </w:tblGrid>
      <w:tr w:rsidR="0013763D" w:rsidRPr="00FD3F6C" w:rsidTr="00183D2B">
        <w:trPr>
          <w:trHeight w:val="125"/>
        </w:trPr>
        <w:tc>
          <w:tcPr>
            <w:tcW w:w="9355" w:type="dxa"/>
            <w:shd w:val="clear" w:color="auto" w:fill="B8E5EE" w:themeFill="accent2" w:themeFillTint="99"/>
            <w:vAlign w:val="center"/>
          </w:tcPr>
          <w:p w:rsidR="0013763D" w:rsidRPr="00DA414A" w:rsidRDefault="00DA414A" w:rsidP="00DA414A">
            <w:pPr>
              <w:tabs>
                <w:tab w:val="left" w:pos="5992"/>
              </w:tabs>
              <w:jc w:val="center"/>
              <w:rPr>
                <w:rFonts w:asciiTheme="minorHAnsi" w:hAnsiTheme="minorHAnsi"/>
                <w:bCs/>
                <w:sz w:val="22"/>
              </w:rPr>
            </w:pPr>
            <w:r w:rsidRPr="00DA414A">
              <w:rPr>
                <w:rFonts w:asciiTheme="minorHAnsi" w:hAnsiTheme="minorHAnsi"/>
                <w:b/>
                <w:bCs/>
                <w:sz w:val="22"/>
              </w:rPr>
              <w:t>OBSZAR TRANSPORT I MOBILNOŚĆ</w:t>
            </w:r>
          </w:p>
        </w:tc>
      </w:tr>
    </w:tbl>
    <w:p w:rsidR="005747E6" w:rsidRPr="005747E6" w:rsidRDefault="005747E6" w:rsidP="009126B8">
      <w:pPr>
        <w:tabs>
          <w:tab w:val="left" w:pos="5992"/>
        </w:tabs>
        <w:spacing w:line="240" w:lineRule="auto"/>
        <w:rPr>
          <w:rFonts w:asciiTheme="minorHAnsi" w:hAnsiTheme="minorHAnsi"/>
          <w:bCs/>
          <w:sz w:val="18"/>
        </w:rPr>
      </w:pPr>
    </w:p>
    <w:p w:rsid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xml:space="preserve">Zintegrowane węzły przesiadkowe będą realizowane w ramach </w:t>
      </w:r>
      <w:r w:rsidRPr="005747E6">
        <w:rPr>
          <w:rFonts w:asciiTheme="minorHAnsi" w:hAnsiTheme="minorHAnsi"/>
          <w:b/>
          <w:bCs/>
          <w:sz w:val="18"/>
        </w:rPr>
        <w:t>przedsięwzięcia „Węzły integracyjne OMG-G-S wraz z trasami dojazdowymi”</w:t>
      </w:r>
      <w:r w:rsidRPr="005747E6">
        <w:rPr>
          <w:rFonts w:asciiTheme="minorHAnsi" w:hAnsiTheme="minorHAnsi"/>
          <w:bCs/>
          <w:sz w:val="18"/>
        </w:rPr>
        <w:t xml:space="preserve">. Przedmiotem przedsięwzięcia będzie stworzenie spójnej sieci węzłów integrujących systemy transportowe w kluczowych dla obszaru metropolitalnego miejscach stanowiących punkty węzłowe w procesie przemieszczania się osób. </w:t>
      </w:r>
      <w:r w:rsidR="00EE015B">
        <w:rPr>
          <w:rFonts w:asciiTheme="minorHAnsi" w:hAnsiTheme="minorHAnsi"/>
          <w:bCs/>
          <w:sz w:val="18"/>
        </w:rPr>
        <w:t xml:space="preserve">W sumie będzie to 25 węzłów integracyjnych. </w:t>
      </w:r>
      <w:r w:rsidR="00EE015B">
        <w:rPr>
          <w:rFonts w:asciiTheme="minorHAnsi" w:hAnsiTheme="minorHAnsi"/>
          <w:bCs/>
          <w:sz w:val="18"/>
        </w:rPr>
        <w:br/>
      </w:r>
      <w:bookmarkStart w:id="0" w:name="_GoBack"/>
      <w:bookmarkEnd w:id="0"/>
      <w:r w:rsidRPr="005747E6">
        <w:rPr>
          <w:rFonts w:asciiTheme="minorHAnsi" w:hAnsiTheme="minorHAnsi"/>
          <w:bCs/>
          <w:sz w:val="18"/>
        </w:rPr>
        <w:t>W ramach prowadzonych prac planuje się szeroko pojęte działania rewitalizacyjne w zakresie istniejącej infrastruktury, a także budowę nowej poprawiającej dostępność i jakość procesu przesiadania się pasażerów.</w:t>
      </w: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xml:space="preserve">Kolejnym przedsięwzięciem </w:t>
      </w:r>
      <w:r w:rsidR="002F7577">
        <w:rPr>
          <w:rFonts w:asciiTheme="minorHAnsi" w:hAnsiTheme="minorHAnsi"/>
          <w:bCs/>
          <w:sz w:val="18"/>
        </w:rPr>
        <w:t xml:space="preserve">w zakresie transportu i mobilności </w:t>
      </w:r>
      <w:r w:rsidRPr="005747E6">
        <w:rPr>
          <w:rFonts w:asciiTheme="minorHAnsi" w:hAnsiTheme="minorHAnsi"/>
          <w:bCs/>
          <w:sz w:val="18"/>
        </w:rPr>
        <w:t xml:space="preserve">jest </w:t>
      </w:r>
      <w:r w:rsidRPr="005747E6">
        <w:rPr>
          <w:rFonts w:asciiTheme="minorHAnsi" w:hAnsiTheme="minorHAnsi"/>
          <w:b/>
          <w:bCs/>
          <w:sz w:val="18"/>
        </w:rPr>
        <w:t xml:space="preserve">„Budowa zintegrowanego systemu monitorowania bezpieczeństwa oraz zarządzania informacją na linii kolejowej nr 250 wraz z modernizacją budynku Dworca Podmiejskiego w Gdyni Głównej oraz peronów na linii kolejowej nr 250”. </w:t>
      </w:r>
      <w:r w:rsidRPr="005747E6">
        <w:rPr>
          <w:rFonts w:asciiTheme="minorHAnsi" w:hAnsiTheme="minorHAnsi"/>
          <w:bCs/>
          <w:sz w:val="18"/>
        </w:rPr>
        <w:t xml:space="preserve">W ramach Projektu planuje się: 1) przystosowanie peronu SKM Gdynia Główna do odprawy podróżnych z ograniczoną możliwością poruszania się wraz z modernizacja przejścia podziemnego i układu torowego oraz modernizację budynku Dworca Podmiejskiego Gdynia Główna wraz z jego bezpośrednim otoczeniem; </w:t>
      </w: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xml:space="preserve">2) utworzenie zintegrowanego systemu monitorowania bezpieczeństwa oraz zarządzania informacją pasażerską na linii nr 250 wraz z utworzeniem Centrum Monitoringu w budynku Dworca Podmiejskiego w Gdyni Głównej; 3) modernizację infrastruktury przystankowej (peronów) zlokalizowanej na linii </w:t>
      </w:r>
    </w:p>
    <w:p w:rsid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xml:space="preserve">kolejowej nr 250: Gdańsk Stocznia, Gdynia Orłowo, Gdynia </w:t>
      </w:r>
      <w:proofErr w:type="spellStart"/>
      <w:r w:rsidRPr="005747E6">
        <w:rPr>
          <w:rFonts w:asciiTheme="minorHAnsi" w:hAnsiTheme="minorHAnsi"/>
          <w:bCs/>
          <w:sz w:val="18"/>
        </w:rPr>
        <w:t>Redłowo</w:t>
      </w:r>
      <w:proofErr w:type="spellEnd"/>
      <w:r w:rsidRPr="005747E6">
        <w:rPr>
          <w:rFonts w:asciiTheme="minorHAnsi" w:hAnsiTheme="minorHAnsi"/>
          <w:bCs/>
          <w:sz w:val="18"/>
        </w:rPr>
        <w:t>, Gdynia Stocznia, Gdynia Grabówek, Gdynia Leszczynki,</w:t>
      </w:r>
      <w:r w:rsidR="00EE015B">
        <w:rPr>
          <w:rFonts w:asciiTheme="minorHAnsi" w:hAnsiTheme="minorHAnsi"/>
          <w:bCs/>
          <w:sz w:val="18"/>
        </w:rPr>
        <w:t xml:space="preserve"> Gdynia Chylonia, Rumia Janowo (w sumie 8 peronów).</w:t>
      </w:r>
    </w:p>
    <w:p w:rsidR="005747E6" w:rsidRDefault="005747E6" w:rsidP="009126B8">
      <w:pPr>
        <w:tabs>
          <w:tab w:val="left" w:pos="5992"/>
        </w:tabs>
        <w:spacing w:line="240" w:lineRule="auto"/>
        <w:rPr>
          <w:rFonts w:asciiTheme="minorHAnsi" w:hAnsiTheme="minorHAnsi"/>
          <w:b/>
          <w:bCs/>
          <w:sz w:val="18"/>
        </w:rPr>
      </w:pPr>
      <w:r w:rsidRPr="005747E6">
        <w:rPr>
          <w:rFonts w:asciiTheme="minorHAnsi" w:hAnsiTheme="minorHAnsi"/>
          <w:b/>
          <w:bCs/>
          <w:sz w:val="18"/>
        </w:rPr>
        <w:t xml:space="preserve">System Roweru Metropolitalnego </w:t>
      </w:r>
      <w:r w:rsidRPr="005747E6">
        <w:rPr>
          <w:rFonts w:asciiTheme="minorHAnsi" w:hAnsiTheme="minorHAnsi"/>
          <w:bCs/>
          <w:sz w:val="18"/>
        </w:rPr>
        <w:t xml:space="preserve">jest elementem usprawniającym dojazd do węzłów transportowych. W przypadku małych miejscowości system będzie funkcjonował na zasadzie centralnej wypożyczalni rowerów, zlokalizowanej przy węźle. System obejmie </w:t>
      </w:r>
      <w:r w:rsidRPr="005747E6">
        <w:rPr>
          <w:rFonts w:asciiTheme="minorHAnsi" w:hAnsiTheme="minorHAnsi"/>
          <w:b/>
          <w:bCs/>
          <w:sz w:val="18"/>
        </w:rPr>
        <w:t>16 miast i gmin OMG</w:t>
      </w:r>
      <w:r w:rsidR="00EE015B">
        <w:rPr>
          <w:rFonts w:asciiTheme="minorHAnsi" w:hAnsiTheme="minorHAnsi"/>
          <w:b/>
          <w:bCs/>
          <w:sz w:val="18"/>
        </w:rPr>
        <w:t>-</w:t>
      </w:r>
      <w:r w:rsidRPr="005747E6">
        <w:rPr>
          <w:rFonts w:asciiTheme="minorHAnsi" w:hAnsiTheme="minorHAnsi"/>
          <w:b/>
          <w:bCs/>
          <w:sz w:val="18"/>
        </w:rPr>
        <w:t>G</w:t>
      </w:r>
      <w:r w:rsidR="00EE015B">
        <w:rPr>
          <w:rFonts w:asciiTheme="minorHAnsi" w:hAnsiTheme="minorHAnsi"/>
          <w:b/>
          <w:bCs/>
          <w:sz w:val="18"/>
        </w:rPr>
        <w:t>-</w:t>
      </w:r>
      <w:r w:rsidRPr="005747E6">
        <w:rPr>
          <w:rFonts w:asciiTheme="minorHAnsi" w:hAnsiTheme="minorHAnsi"/>
          <w:b/>
          <w:bCs/>
          <w:sz w:val="18"/>
        </w:rPr>
        <w:t xml:space="preserve">S, </w:t>
      </w:r>
      <w:r w:rsidRPr="005747E6">
        <w:rPr>
          <w:rFonts w:asciiTheme="minorHAnsi" w:hAnsiTheme="minorHAnsi"/>
          <w:bCs/>
          <w:sz w:val="18"/>
        </w:rPr>
        <w:t xml:space="preserve">łącznie ok. </w:t>
      </w:r>
      <w:r w:rsidR="0013763D">
        <w:rPr>
          <w:rFonts w:asciiTheme="minorHAnsi" w:hAnsiTheme="minorHAnsi"/>
          <w:b/>
          <w:bCs/>
          <w:sz w:val="18"/>
        </w:rPr>
        <w:t>3,5 tys. rowerów.</w:t>
      </w:r>
    </w:p>
    <w:p w:rsidR="0013763D" w:rsidRDefault="0013763D" w:rsidP="009126B8">
      <w:pPr>
        <w:tabs>
          <w:tab w:val="left" w:pos="5992"/>
        </w:tabs>
        <w:spacing w:line="240" w:lineRule="auto"/>
        <w:rPr>
          <w:rFonts w:asciiTheme="minorHAnsi" w:hAnsiTheme="minorHAnsi"/>
          <w:b/>
          <w:bCs/>
          <w:sz w:val="18"/>
        </w:rPr>
      </w:pPr>
    </w:p>
    <w:tbl>
      <w:tblPr>
        <w:tblW w:w="9355" w:type="dxa"/>
        <w:tblInd w:w="-708"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55"/>
      </w:tblGrid>
      <w:tr w:rsidR="0013763D" w:rsidRPr="0013763D" w:rsidTr="00183D2B">
        <w:trPr>
          <w:trHeight w:val="125"/>
        </w:trPr>
        <w:tc>
          <w:tcPr>
            <w:tcW w:w="9355" w:type="dxa"/>
            <w:shd w:val="clear" w:color="auto" w:fill="B8E5EE" w:themeFill="accent2" w:themeFillTint="99"/>
            <w:vAlign w:val="center"/>
          </w:tcPr>
          <w:p w:rsidR="0013763D" w:rsidRPr="00DA414A" w:rsidRDefault="00DA414A" w:rsidP="00DA414A">
            <w:pPr>
              <w:tabs>
                <w:tab w:val="left" w:pos="5992"/>
              </w:tabs>
              <w:jc w:val="center"/>
              <w:rPr>
                <w:rFonts w:asciiTheme="minorHAnsi" w:hAnsiTheme="minorHAnsi"/>
                <w:bCs/>
                <w:sz w:val="22"/>
              </w:rPr>
            </w:pPr>
            <w:r w:rsidRPr="00DA414A">
              <w:rPr>
                <w:rFonts w:asciiTheme="minorHAnsi" w:hAnsiTheme="minorHAnsi"/>
                <w:b/>
                <w:bCs/>
                <w:sz w:val="22"/>
              </w:rPr>
              <w:t>OBSZAR ŚRODOWISKO I ENERGETYKA</w:t>
            </w:r>
          </w:p>
        </w:tc>
      </w:tr>
    </w:tbl>
    <w:p w:rsidR="005747E6" w:rsidRDefault="005747E6" w:rsidP="009126B8">
      <w:pPr>
        <w:tabs>
          <w:tab w:val="left" w:pos="5992"/>
        </w:tabs>
        <w:spacing w:line="240" w:lineRule="auto"/>
        <w:rPr>
          <w:rFonts w:asciiTheme="minorHAnsi" w:hAnsiTheme="minorHAnsi"/>
          <w:b/>
          <w:bCs/>
          <w:sz w:val="18"/>
        </w:rPr>
      </w:pPr>
    </w:p>
    <w:p w:rsidR="006554CD" w:rsidRPr="006554CD" w:rsidRDefault="006554CD" w:rsidP="009126B8">
      <w:pPr>
        <w:tabs>
          <w:tab w:val="left" w:pos="5992"/>
        </w:tabs>
        <w:spacing w:line="240" w:lineRule="auto"/>
        <w:rPr>
          <w:rFonts w:asciiTheme="minorHAnsi" w:hAnsiTheme="minorHAnsi"/>
          <w:b/>
          <w:bCs/>
          <w:sz w:val="18"/>
        </w:rPr>
      </w:pPr>
      <w:r w:rsidRPr="006554CD">
        <w:rPr>
          <w:rFonts w:asciiTheme="minorHAnsi" w:hAnsiTheme="minorHAnsi"/>
          <w:b/>
          <w:bCs/>
          <w:sz w:val="18"/>
        </w:rPr>
        <w:t>Termomodernizacja budynków mieszkalnych</w:t>
      </w:r>
      <w:r>
        <w:rPr>
          <w:rFonts w:asciiTheme="minorHAnsi" w:hAnsiTheme="minorHAnsi"/>
          <w:b/>
          <w:bCs/>
          <w:sz w:val="18"/>
        </w:rPr>
        <w:t xml:space="preserve"> oraz </w:t>
      </w:r>
      <w:r w:rsidRPr="006554CD">
        <w:rPr>
          <w:rFonts w:asciiTheme="minorHAnsi" w:hAnsiTheme="minorHAnsi"/>
          <w:b/>
          <w:bCs/>
          <w:sz w:val="18"/>
        </w:rPr>
        <w:t xml:space="preserve">budynków użyteczności publicznej  </w:t>
      </w: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Przedsięwzięcie obejmuje:</w:t>
      </w: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pop</w:t>
      </w:r>
      <w:r w:rsidR="00EA0E3C">
        <w:rPr>
          <w:rFonts w:asciiTheme="minorHAnsi" w:hAnsiTheme="minorHAnsi"/>
          <w:bCs/>
          <w:sz w:val="18"/>
        </w:rPr>
        <w:t>rawę efektywności energetycznej</w:t>
      </w:r>
      <w:r w:rsidRPr="005747E6">
        <w:rPr>
          <w:rFonts w:asciiTheme="minorHAnsi" w:hAnsiTheme="minorHAnsi"/>
          <w:bCs/>
          <w:sz w:val="18"/>
        </w:rPr>
        <w:t xml:space="preserve"> o co najmniej 30% w 230 budynkach użyteczno</w:t>
      </w:r>
      <w:r w:rsidR="00EA0E3C">
        <w:rPr>
          <w:rFonts w:asciiTheme="minorHAnsi" w:hAnsiTheme="minorHAnsi"/>
          <w:bCs/>
          <w:sz w:val="18"/>
        </w:rPr>
        <w:t>ści publicznej oraz mieszkalniach</w:t>
      </w:r>
      <w:r w:rsidRPr="005747E6">
        <w:rPr>
          <w:rFonts w:asciiTheme="minorHAnsi" w:hAnsiTheme="minorHAnsi"/>
          <w:bCs/>
          <w:sz w:val="18"/>
        </w:rPr>
        <w:t xml:space="preserve"> komunalnych;</w:t>
      </w: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likwidację indywidualnych źródeł ciepła na paliwo stałe;</w:t>
      </w: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modernizację instalacji wewnętrznej  c.o., c.w.u. oraz instalacji elektrycznej.</w:t>
      </w:r>
    </w:p>
    <w:p w:rsidR="005747E6" w:rsidRPr="005747E6" w:rsidRDefault="005747E6" w:rsidP="009126B8">
      <w:pPr>
        <w:tabs>
          <w:tab w:val="left" w:pos="5992"/>
        </w:tabs>
        <w:spacing w:line="240" w:lineRule="auto"/>
        <w:rPr>
          <w:rFonts w:asciiTheme="minorHAnsi" w:hAnsiTheme="minorHAnsi"/>
          <w:bCs/>
          <w:sz w:val="18"/>
        </w:rPr>
      </w:pPr>
    </w:p>
    <w:tbl>
      <w:tblPr>
        <w:tblW w:w="9355" w:type="dxa"/>
        <w:tblInd w:w="-708"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55"/>
      </w:tblGrid>
      <w:tr w:rsidR="0013763D" w:rsidRPr="0013763D" w:rsidTr="00183D2B">
        <w:trPr>
          <w:trHeight w:val="125"/>
        </w:trPr>
        <w:tc>
          <w:tcPr>
            <w:tcW w:w="9355" w:type="dxa"/>
            <w:shd w:val="clear" w:color="auto" w:fill="B8E5EE" w:themeFill="accent2" w:themeFillTint="99"/>
            <w:vAlign w:val="center"/>
          </w:tcPr>
          <w:p w:rsidR="0013763D" w:rsidRPr="00DA414A" w:rsidRDefault="00DA414A" w:rsidP="00DA414A">
            <w:pPr>
              <w:tabs>
                <w:tab w:val="left" w:pos="5992"/>
              </w:tabs>
              <w:jc w:val="center"/>
              <w:rPr>
                <w:rFonts w:asciiTheme="minorHAnsi" w:hAnsiTheme="minorHAnsi"/>
                <w:bCs/>
                <w:sz w:val="22"/>
              </w:rPr>
            </w:pPr>
            <w:r w:rsidRPr="00DA414A">
              <w:rPr>
                <w:rFonts w:asciiTheme="minorHAnsi" w:hAnsiTheme="minorHAnsi"/>
                <w:b/>
                <w:bCs/>
                <w:sz w:val="22"/>
              </w:rPr>
              <w:t>OBSZAR ROZWÓJ GOSPODARCZY</w:t>
            </w:r>
          </w:p>
        </w:tc>
      </w:tr>
    </w:tbl>
    <w:p w:rsidR="005747E6" w:rsidRPr="005747E6" w:rsidRDefault="005747E6" w:rsidP="009126B8">
      <w:pPr>
        <w:tabs>
          <w:tab w:val="left" w:pos="5992"/>
        </w:tabs>
        <w:spacing w:line="240" w:lineRule="auto"/>
        <w:rPr>
          <w:rFonts w:asciiTheme="minorHAnsi" w:hAnsiTheme="minorHAnsi"/>
          <w:bCs/>
          <w:sz w:val="18"/>
        </w:rPr>
      </w:pP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xml:space="preserve">TRIPOLIS to </w:t>
      </w:r>
      <w:r w:rsidRPr="005747E6">
        <w:rPr>
          <w:rFonts w:asciiTheme="minorHAnsi" w:hAnsiTheme="minorHAnsi"/>
          <w:b/>
          <w:bCs/>
          <w:sz w:val="18"/>
        </w:rPr>
        <w:t xml:space="preserve">„Zintegrowany program współpracy inkubatorów przedsiębiorczości i parków naukowo-technologicznych”. </w:t>
      </w:r>
      <w:r w:rsidRPr="005747E6">
        <w:rPr>
          <w:rFonts w:asciiTheme="minorHAnsi" w:hAnsiTheme="minorHAnsi"/>
          <w:bCs/>
          <w:sz w:val="18"/>
        </w:rPr>
        <w:t xml:space="preserve">Przedsięwzięcie </w:t>
      </w:r>
      <w:proofErr w:type="spellStart"/>
      <w:r w:rsidRPr="005747E6">
        <w:rPr>
          <w:rFonts w:asciiTheme="minorHAnsi" w:hAnsiTheme="minorHAnsi"/>
          <w:bCs/>
          <w:sz w:val="18"/>
        </w:rPr>
        <w:t>TriPOLIS</w:t>
      </w:r>
      <w:proofErr w:type="spellEnd"/>
      <w:r w:rsidRPr="005747E6">
        <w:rPr>
          <w:rFonts w:asciiTheme="minorHAnsi" w:hAnsiTheme="minorHAnsi"/>
          <w:bCs/>
          <w:sz w:val="18"/>
        </w:rPr>
        <w:t xml:space="preserve"> będzie obejmować cztery obszary działań, mające na celu rozwój potencjału i gotowości partnerów projektu do świadczenia specjalistycznych usług (nowych lub ulepszonych), dopasowanych do potrzeb przedsiębiorstw: </w:t>
      </w: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xml:space="preserve">(1) </w:t>
      </w:r>
      <w:r w:rsidRPr="005747E6">
        <w:rPr>
          <w:rFonts w:asciiTheme="minorHAnsi" w:hAnsiTheme="minorHAnsi"/>
          <w:b/>
          <w:bCs/>
          <w:sz w:val="18"/>
        </w:rPr>
        <w:t xml:space="preserve">monitoring potrzeb przedsiębiorców w zakresie nowych usług, wraz z modelowaniem i testowaniem tych usług </w:t>
      </w:r>
      <w:r w:rsidRPr="005747E6">
        <w:rPr>
          <w:rFonts w:asciiTheme="minorHAnsi" w:hAnsiTheme="minorHAnsi"/>
          <w:bCs/>
          <w:sz w:val="18"/>
        </w:rPr>
        <w:t xml:space="preserve">- w ramach obszaru wdrożony zostanie zintegrowany system identyfikacji i analizy potrzeb przedsiębiorców, prowadzony w sposób ciągły i jednolity, w powiązaniu z działaniami mającymi na celu konstruowanie nowych lub ulepszonych usług, dopasowanych do identyfikowanego popytu; </w:t>
      </w: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xml:space="preserve">(2) </w:t>
      </w:r>
      <w:r w:rsidRPr="005747E6">
        <w:rPr>
          <w:rFonts w:asciiTheme="minorHAnsi" w:hAnsiTheme="minorHAnsi"/>
          <w:b/>
          <w:bCs/>
          <w:sz w:val="18"/>
        </w:rPr>
        <w:t xml:space="preserve">kompetencje kadr </w:t>
      </w:r>
      <w:r w:rsidRPr="005747E6">
        <w:rPr>
          <w:rFonts w:asciiTheme="minorHAnsi" w:hAnsiTheme="minorHAnsi"/>
          <w:bCs/>
          <w:sz w:val="18"/>
        </w:rPr>
        <w:t xml:space="preserve">- w ramach obszaru realizowane będą działania związane ze specjalistycznym przygotowaniem kadry partnerów do świadczenia nowych usług; </w:t>
      </w: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xml:space="preserve">(3) </w:t>
      </w:r>
      <w:r w:rsidRPr="005747E6">
        <w:rPr>
          <w:rFonts w:asciiTheme="minorHAnsi" w:hAnsiTheme="minorHAnsi"/>
          <w:b/>
          <w:bCs/>
          <w:sz w:val="18"/>
        </w:rPr>
        <w:t xml:space="preserve">infrastruktura </w:t>
      </w:r>
      <w:r w:rsidRPr="005747E6">
        <w:rPr>
          <w:rFonts w:asciiTheme="minorHAnsi" w:hAnsiTheme="minorHAnsi"/>
          <w:bCs/>
          <w:sz w:val="18"/>
        </w:rPr>
        <w:t xml:space="preserve">- w ramach obszaru podejmowane będą działania związane zarówno ze stworzeniem infrastruktury współpracy partnerów (platforma informatyczna), jak i uzupełnianiem wyposażenia i bazy aparaturowej niezbędnej do świadczenia nowych usług; </w:t>
      </w:r>
    </w:p>
    <w:p w:rsid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xml:space="preserve">(4) </w:t>
      </w:r>
      <w:r w:rsidRPr="005747E6">
        <w:rPr>
          <w:rFonts w:asciiTheme="minorHAnsi" w:hAnsiTheme="minorHAnsi"/>
          <w:b/>
          <w:bCs/>
          <w:sz w:val="18"/>
        </w:rPr>
        <w:t xml:space="preserve">kontrola jakości usług oraz efektywności działania partnerów </w:t>
      </w:r>
      <w:r w:rsidRPr="005747E6">
        <w:rPr>
          <w:rFonts w:asciiTheme="minorHAnsi" w:hAnsiTheme="minorHAnsi"/>
          <w:bCs/>
          <w:sz w:val="18"/>
        </w:rPr>
        <w:t xml:space="preserve">- w ramach obszaru realizowane będą działania związane z monitorowaniem i ewaluacją działalności partnerów projektu w zakresie realizacji oferty wsparcia przedsiębiorców. </w:t>
      </w:r>
    </w:p>
    <w:p w:rsidR="008F02EE" w:rsidRDefault="008F02EE" w:rsidP="009126B8">
      <w:pPr>
        <w:tabs>
          <w:tab w:val="left" w:pos="5992"/>
        </w:tabs>
        <w:spacing w:line="240" w:lineRule="auto"/>
        <w:rPr>
          <w:rFonts w:asciiTheme="minorHAnsi" w:hAnsiTheme="minorHAnsi"/>
          <w:bCs/>
          <w:sz w:val="18"/>
        </w:rPr>
      </w:pPr>
    </w:p>
    <w:p w:rsidR="00CE6904" w:rsidRDefault="00CE6904" w:rsidP="003953EC">
      <w:pPr>
        <w:tabs>
          <w:tab w:val="left" w:pos="5992"/>
        </w:tabs>
        <w:spacing w:line="240" w:lineRule="auto"/>
        <w:rPr>
          <w:rFonts w:asciiTheme="minorHAnsi" w:hAnsiTheme="minorHAnsi"/>
          <w:b/>
          <w:bCs/>
          <w:sz w:val="18"/>
        </w:rPr>
      </w:pPr>
    </w:p>
    <w:p w:rsidR="003953EC" w:rsidRPr="00617C40" w:rsidRDefault="003953EC" w:rsidP="003953EC">
      <w:pPr>
        <w:tabs>
          <w:tab w:val="left" w:pos="5992"/>
        </w:tabs>
        <w:spacing w:line="240" w:lineRule="auto"/>
        <w:rPr>
          <w:rFonts w:asciiTheme="minorHAnsi" w:hAnsiTheme="minorHAnsi"/>
          <w:b/>
          <w:bCs/>
          <w:sz w:val="18"/>
        </w:rPr>
      </w:pPr>
      <w:r w:rsidRPr="00617C40">
        <w:rPr>
          <w:rFonts w:asciiTheme="minorHAnsi" w:hAnsiTheme="minorHAnsi"/>
          <w:b/>
          <w:bCs/>
          <w:sz w:val="18"/>
        </w:rPr>
        <w:lastRenderedPageBreak/>
        <w:t>Innowacy</w:t>
      </w:r>
      <w:r>
        <w:rPr>
          <w:rFonts w:asciiTheme="minorHAnsi" w:hAnsiTheme="minorHAnsi"/>
          <w:b/>
          <w:bCs/>
          <w:sz w:val="18"/>
        </w:rPr>
        <w:t>jny system wsparcia zatrudnienia</w:t>
      </w:r>
      <w:r w:rsidRPr="00617C40">
        <w:rPr>
          <w:rFonts w:asciiTheme="minorHAnsi" w:hAnsiTheme="minorHAnsi"/>
          <w:b/>
          <w:bCs/>
          <w:sz w:val="18"/>
        </w:rPr>
        <w:t xml:space="preserve"> w OMG-G-S </w:t>
      </w:r>
    </w:p>
    <w:p w:rsidR="003953EC" w:rsidRDefault="003953EC" w:rsidP="003953EC">
      <w:pPr>
        <w:tabs>
          <w:tab w:val="left" w:pos="5992"/>
        </w:tabs>
        <w:spacing w:line="240" w:lineRule="auto"/>
        <w:rPr>
          <w:rFonts w:asciiTheme="minorHAnsi" w:hAnsiTheme="minorHAnsi"/>
          <w:bCs/>
          <w:sz w:val="18"/>
        </w:rPr>
      </w:pPr>
      <w:r>
        <w:rPr>
          <w:rFonts w:asciiTheme="minorHAnsi" w:hAnsiTheme="minorHAnsi"/>
          <w:bCs/>
          <w:sz w:val="18"/>
        </w:rPr>
        <w:t>Celem działania jest wsparcie</w:t>
      </w:r>
      <w:r w:rsidRPr="00000DE4">
        <w:t xml:space="preserve"> </w:t>
      </w:r>
      <w:r>
        <w:rPr>
          <w:rFonts w:asciiTheme="minorHAnsi" w:hAnsiTheme="minorHAnsi"/>
          <w:bCs/>
          <w:sz w:val="18"/>
        </w:rPr>
        <w:t>osób pozostających bez pracy pozostające bez pracy: osób</w:t>
      </w:r>
      <w:r w:rsidRPr="00000DE4">
        <w:rPr>
          <w:rFonts w:asciiTheme="minorHAnsi" w:hAnsiTheme="minorHAnsi"/>
          <w:bCs/>
          <w:sz w:val="18"/>
        </w:rPr>
        <w:t xml:space="preserve"> w wie</w:t>
      </w:r>
      <w:r>
        <w:rPr>
          <w:rFonts w:asciiTheme="minorHAnsi" w:hAnsiTheme="minorHAnsi"/>
          <w:bCs/>
          <w:sz w:val="18"/>
        </w:rPr>
        <w:t xml:space="preserve">ku 50 lat i więcej, kobiety, osób z niepełnosprawnościami, osób długotrwale bezrobotnych oraz osób </w:t>
      </w:r>
      <w:r w:rsidRPr="00000DE4">
        <w:rPr>
          <w:rFonts w:asciiTheme="minorHAnsi" w:hAnsiTheme="minorHAnsi"/>
          <w:bCs/>
          <w:sz w:val="18"/>
        </w:rPr>
        <w:t xml:space="preserve">o niskich </w:t>
      </w:r>
      <w:r>
        <w:rPr>
          <w:rFonts w:asciiTheme="minorHAnsi" w:hAnsiTheme="minorHAnsi"/>
          <w:bCs/>
          <w:sz w:val="18"/>
        </w:rPr>
        <w:t xml:space="preserve">kwalifikacjach. Wsparcie to będzie obejmowało </w:t>
      </w:r>
      <w:r w:rsidRPr="002B25F4">
        <w:rPr>
          <w:rFonts w:asciiTheme="minorHAnsi" w:hAnsiTheme="minorHAnsi"/>
          <w:bCs/>
          <w:sz w:val="18"/>
        </w:rPr>
        <w:t>badania  kompetenc</w:t>
      </w:r>
      <w:r>
        <w:rPr>
          <w:rFonts w:asciiTheme="minorHAnsi" w:hAnsiTheme="minorHAnsi"/>
          <w:bCs/>
          <w:sz w:val="18"/>
        </w:rPr>
        <w:t>ji  zawodowych,  stworzenia  Indywidualnych Planów Działanie,  wsparcie psychologiczne,  szkolenia</w:t>
      </w:r>
      <w:r w:rsidRPr="002B25F4">
        <w:rPr>
          <w:rFonts w:asciiTheme="minorHAnsi" w:hAnsiTheme="minorHAnsi"/>
          <w:bCs/>
          <w:sz w:val="18"/>
        </w:rPr>
        <w:t xml:space="preserve">  z  zakresu  nabywania  ko</w:t>
      </w:r>
      <w:r>
        <w:rPr>
          <w:rFonts w:asciiTheme="minorHAnsi" w:hAnsiTheme="minorHAnsi"/>
          <w:bCs/>
          <w:sz w:val="18"/>
        </w:rPr>
        <w:t>mpetencj</w:t>
      </w:r>
      <w:r w:rsidRPr="002B25F4">
        <w:rPr>
          <w:rFonts w:asciiTheme="minorHAnsi" w:hAnsiTheme="minorHAnsi"/>
          <w:bCs/>
          <w:sz w:val="18"/>
        </w:rPr>
        <w:t>i  kluczowych,</w:t>
      </w:r>
      <w:r w:rsidR="000A18DE">
        <w:rPr>
          <w:rFonts w:asciiTheme="minorHAnsi" w:hAnsiTheme="minorHAnsi"/>
          <w:bCs/>
          <w:sz w:val="18"/>
        </w:rPr>
        <w:t xml:space="preserve"> a także  szkolenia</w:t>
      </w:r>
      <w:r>
        <w:rPr>
          <w:rFonts w:asciiTheme="minorHAnsi" w:hAnsiTheme="minorHAnsi"/>
          <w:bCs/>
          <w:sz w:val="18"/>
        </w:rPr>
        <w:t xml:space="preserve"> </w:t>
      </w:r>
      <w:r w:rsidR="000A18DE">
        <w:rPr>
          <w:rFonts w:asciiTheme="minorHAnsi" w:hAnsiTheme="minorHAnsi"/>
          <w:bCs/>
          <w:sz w:val="18"/>
        </w:rPr>
        <w:t>zawodowe</w:t>
      </w:r>
      <w:r w:rsidRPr="002B25F4">
        <w:rPr>
          <w:rFonts w:asciiTheme="minorHAnsi" w:hAnsiTheme="minorHAnsi"/>
          <w:bCs/>
          <w:sz w:val="18"/>
        </w:rPr>
        <w:t xml:space="preserve"> p</w:t>
      </w:r>
      <w:r w:rsidR="000A18DE">
        <w:rPr>
          <w:rFonts w:asciiTheme="minorHAnsi" w:hAnsiTheme="minorHAnsi"/>
          <w:bCs/>
          <w:sz w:val="18"/>
        </w:rPr>
        <w:t>rzygotowujące</w:t>
      </w:r>
      <w:r>
        <w:rPr>
          <w:rFonts w:asciiTheme="minorHAnsi" w:hAnsiTheme="minorHAnsi"/>
          <w:bCs/>
          <w:sz w:val="18"/>
        </w:rPr>
        <w:t xml:space="preserve"> do zatrudnienia oraz</w:t>
      </w:r>
      <w:r w:rsidR="000A18DE">
        <w:rPr>
          <w:rFonts w:asciiTheme="minorHAnsi" w:hAnsiTheme="minorHAnsi"/>
          <w:bCs/>
          <w:sz w:val="18"/>
        </w:rPr>
        <w:t xml:space="preserve"> staże</w:t>
      </w:r>
      <w:r w:rsidRPr="002B25F4">
        <w:rPr>
          <w:rFonts w:asciiTheme="minorHAnsi" w:hAnsiTheme="minorHAnsi"/>
          <w:bCs/>
          <w:sz w:val="18"/>
        </w:rPr>
        <w:t>.</w:t>
      </w:r>
    </w:p>
    <w:p w:rsidR="003953EC" w:rsidRDefault="003953EC" w:rsidP="003953EC">
      <w:pPr>
        <w:tabs>
          <w:tab w:val="left" w:pos="5992"/>
        </w:tabs>
        <w:spacing w:line="240" w:lineRule="auto"/>
        <w:rPr>
          <w:rFonts w:asciiTheme="minorHAnsi" w:hAnsiTheme="minorHAnsi"/>
          <w:bCs/>
          <w:sz w:val="18"/>
        </w:rPr>
      </w:pPr>
      <w:r w:rsidRPr="005747E6">
        <w:rPr>
          <w:rFonts w:asciiTheme="minorHAnsi" w:hAnsiTheme="minorHAnsi"/>
          <w:bCs/>
          <w:sz w:val="18"/>
        </w:rPr>
        <w:t>Koszt projektów realizowany</w:t>
      </w:r>
      <w:r>
        <w:rPr>
          <w:rFonts w:asciiTheme="minorHAnsi" w:hAnsiTheme="minorHAnsi"/>
          <w:bCs/>
          <w:sz w:val="18"/>
        </w:rPr>
        <w:t>ch przez powiaty oraz powiatowe urzędy pracy wyniesie ok. 60</w:t>
      </w:r>
      <w:r w:rsidRPr="005747E6">
        <w:rPr>
          <w:rFonts w:asciiTheme="minorHAnsi" w:hAnsiTheme="minorHAnsi"/>
          <w:bCs/>
          <w:sz w:val="18"/>
        </w:rPr>
        <w:t xml:space="preserve"> mln zł.</w:t>
      </w:r>
    </w:p>
    <w:p w:rsidR="006554CD" w:rsidRPr="005747E6" w:rsidRDefault="006554CD" w:rsidP="009126B8">
      <w:pPr>
        <w:tabs>
          <w:tab w:val="left" w:pos="5992"/>
        </w:tabs>
        <w:spacing w:line="240" w:lineRule="auto"/>
        <w:rPr>
          <w:rFonts w:asciiTheme="minorHAnsi" w:hAnsiTheme="minorHAnsi"/>
          <w:bCs/>
          <w:sz w:val="18"/>
        </w:rPr>
      </w:pPr>
    </w:p>
    <w:tbl>
      <w:tblPr>
        <w:tblW w:w="9355" w:type="dxa"/>
        <w:tblInd w:w="-708"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55"/>
      </w:tblGrid>
      <w:tr w:rsidR="0013763D" w:rsidRPr="0013763D" w:rsidTr="00183D2B">
        <w:trPr>
          <w:trHeight w:val="125"/>
        </w:trPr>
        <w:tc>
          <w:tcPr>
            <w:tcW w:w="9355" w:type="dxa"/>
            <w:shd w:val="clear" w:color="auto" w:fill="B8E5EE" w:themeFill="accent2" w:themeFillTint="99"/>
            <w:vAlign w:val="center"/>
          </w:tcPr>
          <w:p w:rsidR="0013763D" w:rsidRPr="00DA414A" w:rsidRDefault="00DA414A" w:rsidP="00DA414A">
            <w:pPr>
              <w:tabs>
                <w:tab w:val="left" w:pos="5992"/>
              </w:tabs>
              <w:jc w:val="center"/>
              <w:rPr>
                <w:rFonts w:asciiTheme="minorHAnsi" w:hAnsiTheme="minorHAnsi"/>
                <w:bCs/>
                <w:sz w:val="22"/>
              </w:rPr>
            </w:pPr>
            <w:r w:rsidRPr="00DA414A">
              <w:rPr>
                <w:rFonts w:asciiTheme="minorHAnsi" w:hAnsiTheme="minorHAnsi"/>
                <w:b/>
                <w:bCs/>
                <w:sz w:val="22"/>
              </w:rPr>
              <w:t>OBSZAR ROZWÓJ SPOŁECZNY</w:t>
            </w:r>
          </w:p>
        </w:tc>
      </w:tr>
    </w:tbl>
    <w:p w:rsidR="005747E6" w:rsidRPr="005747E6" w:rsidRDefault="005747E6" w:rsidP="009126B8">
      <w:pPr>
        <w:tabs>
          <w:tab w:val="left" w:pos="5992"/>
        </w:tabs>
        <w:spacing w:line="240" w:lineRule="auto"/>
        <w:rPr>
          <w:rFonts w:asciiTheme="minorHAnsi" w:hAnsiTheme="minorHAnsi"/>
          <w:bCs/>
          <w:sz w:val="18"/>
        </w:rPr>
      </w:pP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
          <w:bCs/>
          <w:sz w:val="18"/>
        </w:rPr>
        <w:t>Rewitalizacja</w:t>
      </w: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
          <w:bCs/>
          <w:sz w:val="18"/>
        </w:rPr>
        <w:t xml:space="preserve">9 miast </w:t>
      </w:r>
      <w:r w:rsidRPr="005747E6">
        <w:rPr>
          <w:rFonts w:asciiTheme="minorHAnsi" w:hAnsiTheme="minorHAnsi"/>
          <w:bCs/>
          <w:sz w:val="18"/>
        </w:rPr>
        <w:t xml:space="preserve">OMG-G-S przystąpiło do prac nad opracowaniem kompleksowych projektów rewitalizacyjnych na obszarach zdegradowanych społecznie, gospodarczo i przestrzennie o łącznej powierzchni ponad 1000 ha. </w:t>
      </w:r>
    </w:p>
    <w:p w:rsid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xml:space="preserve">Efekty zmian na terenach rewitalizowanych wpłyną na poprawę jakości życia bezpośrednio </w:t>
      </w:r>
      <w:r w:rsidRPr="005747E6">
        <w:rPr>
          <w:rFonts w:asciiTheme="minorHAnsi" w:hAnsiTheme="minorHAnsi"/>
          <w:b/>
          <w:bCs/>
          <w:sz w:val="18"/>
        </w:rPr>
        <w:t>ok. 70 tyś. osób</w:t>
      </w:r>
      <w:r w:rsidRPr="005747E6">
        <w:rPr>
          <w:rFonts w:asciiTheme="minorHAnsi" w:hAnsiTheme="minorHAnsi"/>
          <w:bCs/>
          <w:sz w:val="18"/>
        </w:rPr>
        <w:t xml:space="preserve">. Łączny koszt interwencji wyniesie </w:t>
      </w:r>
      <w:r w:rsidRPr="005747E6">
        <w:rPr>
          <w:rFonts w:asciiTheme="minorHAnsi" w:hAnsiTheme="minorHAnsi"/>
          <w:b/>
          <w:bCs/>
          <w:sz w:val="18"/>
        </w:rPr>
        <w:t>ok. 200 mln zł</w:t>
      </w:r>
      <w:r w:rsidRPr="005747E6">
        <w:rPr>
          <w:rFonts w:asciiTheme="minorHAnsi" w:hAnsiTheme="minorHAnsi"/>
          <w:bCs/>
          <w:sz w:val="18"/>
        </w:rPr>
        <w:t>. (24 mln na działania społeczne oraz 176 mln na działania inwestycyjne)</w:t>
      </w:r>
    </w:p>
    <w:p w:rsidR="00617C40" w:rsidRPr="005747E6" w:rsidRDefault="00617C40" w:rsidP="009126B8">
      <w:pPr>
        <w:tabs>
          <w:tab w:val="left" w:pos="5992"/>
        </w:tabs>
        <w:spacing w:line="240" w:lineRule="auto"/>
        <w:rPr>
          <w:rFonts w:asciiTheme="minorHAnsi" w:hAnsiTheme="minorHAnsi"/>
          <w:bCs/>
          <w:sz w:val="18"/>
        </w:rPr>
      </w:pP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
          <w:bCs/>
          <w:sz w:val="18"/>
        </w:rPr>
        <w:t>System aktywizacji społeczno-zawodowej</w:t>
      </w: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xml:space="preserve">Do końca 2016 roku partnerstwa powiatowe i gminne OMG-G-S rozpoczną realizację projektów społecznych skierowanych do osób wykluczonych i zagrożonych wykluczeniem.  </w:t>
      </w:r>
    </w:p>
    <w:p w:rsid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xml:space="preserve">Efektem planowanych działań będzie </w:t>
      </w:r>
      <w:r w:rsidRPr="005747E6">
        <w:rPr>
          <w:rFonts w:asciiTheme="minorHAnsi" w:hAnsiTheme="minorHAnsi"/>
          <w:b/>
          <w:bCs/>
          <w:sz w:val="18"/>
        </w:rPr>
        <w:t xml:space="preserve">podjęcie zatrudnienia przez ok. 1700 osób </w:t>
      </w:r>
      <w:r w:rsidRPr="005747E6">
        <w:rPr>
          <w:rFonts w:asciiTheme="minorHAnsi" w:hAnsiTheme="minorHAnsi"/>
          <w:bCs/>
          <w:sz w:val="18"/>
        </w:rPr>
        <w:t xml:space="preserve">objętych wsparciem oraz </w:t>
      </w:r>
      <w:r w:rsidRPr="005747E6">
        <w:rPr>
          <w:rFonts w:asciiTheme="minorHAnsi" w:hAnsiTheme="minorHAnsi"/>
          <w:b/>
          <w:bCs/>
          <w:sz w:val="18"/>
        </w:rPr>
        <w:t>uruchomienie ok. 200 miejsc świadczenia usług społecznych.</w:t>
      </w:r>
      <w:r w:rsidRPr="005747E6">
        <w:rPr>
          <w:rFonts w:asciiTheme="minorHAnsi" w:hAnsiTheme="minorHAnsi"/>
          <w:bCs/>
          <w:sz w:val="18"/>
        </w:rPr>
        <w:t xml:space="preserve"> Koszt projektów realizowanych do 2023 roku wyniesie ok. 100 mln zł.</w:t>
      </w:r>
    </w:p>
    <w:p w:rsidR="000A18DE" w:rsidRPr="005747E6" w:rsidRDefault="000A18DE" w:rsidP="009126B8">
      <w:pPr>
        <w:tabs>
          <w:tab w:val="left" w:pos="5992"/>
        </w:tabs>
        <w:spacing w:line="240" w:lineRule="auto"/>
        <w:rPr>
          <w:rFonts w:asciiTheme="minorHAnsi" w:hAnsiTheme="minorHAnsi"/>
          <w:bCs/>
          <w:sz w:val="18"/>
        </w:rPr>
      </w:pPr>
    </w:p>
    <w:p w:rsidR="005747E6" w:rsidRPr="005747E6" w:rsidRDefault="007F753B" w:rsidP="009126B8">
      <w:pPr>
        <w:tabs>
          <w:tab w:val="left" w:pos="5992"/>
        </w:tabs>
        <w:spacing w:line="240" w:lineRule="auto"/>
        <w:rPr>
          <w:rFonts w:asciiTheme="minorHAnsi" w:hAnsiTheme="minorHAnsi"/>
          <w:bCs/>
          <w:sz w:val="18"/>
        </w:rPr>
      </w:pPr>
      <w:r>
        <w:rPr>
          <w:rFonts w:asciiTheme="minorHAnsi" w:hAnsiTheme="minorHAnsi"/>
          <w:b/>
          <w:bCs/>
          <w:sz w:val="18"/>
        </w:rPr>
        <w:t>Program</w:t>
      </w:r>
      <w:r w:rsidR="005747E6" w:rsidRPr="005747E6">
        <w:rPr>
          <w:rFonts w:asciiTheme="minorHAnsi" w:hAnsiTheme="minorHAnsi"/>
          <w:b/>
          <w:bCs/>
          <w:sz w:val="18"/>
        </w:rPr>
        <w:t xml:space="preserve"> opieki nad seniorami</w:t>
      </w: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 xml:space="preserve">Efekt współpracy samorządów OMG-G-S wraz z Gdańskim Uniwersytetem Medycznym. Centrum Geriatrii to m.in. </w:t>
      </w:r>
    </w:p>
    <w:p w:rsidR="00165AC0" w:rsidRPr="005747E6" w:rsidRDefault="009F2EE4" w:rsidP="009126B8">
      <w:pPr>
        <w:numPr>
          <w:ilvl w:val="0"/>
          <w:numId w:val="41"/>
        </w:numPr>
        <w:tabs>
          <w:tab w:val="left" w:pos="5992"/>
        </w:tabs>
        <w:spacing w:line="240" w:lineRule="auto"/>
        <w:rPr>
          <w:rFonts w:asciiTheme="minorHAnsi" w:hAnsiTheme="minorHAnsi"/>
          <w:bCs/>
          <w:sz w:val="18"/>
        </w:rPr>
      </w:pPr>
      <w:r w:rsidRPr="005747E6">
        <w:rPr>
          <w:rFonts w:asciiTheme="minorHAnsi" w:hAnsiTheme="minorHAnsi"/>
          <w:bCs/>
          <w:sz w:val="18"/>
        </w:rPr>
        <w:t>opracowanie i wdrożenie modelu opieki nad osobami starszymi,</w:t>
      </w:r>
    </w:p>
    <w:p w:rsidR="00165AC0" w:rsidRPr="005747E6" w:rsidRDefault="009F2EE4" w:rsidP="009126B8">
      <w:pPr>
        <w:numPr>
          <w:ilvl w:val="0"/>
          <w:numId w:val="41"/>
        </w:numPr>
        <w:tabs>
          <w:tab w:val="left" w:pos="5992"/>
        </w:tabs>
        <w:spacing w:line="240" w:lineRule="auto"/>
        <w:rPr>
          <w:rFonts w:asciiTheme="minorHAnsi" w:hAnsiTheme="minorHAnsi"/>
          <w:bCs/>
          <w:sz w:val="18"/>
        </w:rPr>
      </w:pPr>
      <w:r w:rsidRPr="005747E6">
        <w:rPr>
          <w:rFonts w:asciiTheme="minorHAnsi" w:hAnsiTheme="minorHAnsi"/>
          <w:bCs/>
          <w:sz w:val="18"/>
        </w:rPr>
        <w:t xml:space="preserve">budowa przychodni geriatrycznej i domu opieki medycznej </w:t>
      </w:r>
    </w:p>
    <w:p w:rsidR="00165AC0" w:rsidRPr="005747E6" w:rsidRDefault="009F2EE4" w:rsidP="009126B8">
      <w:pPr>
        <w:numPr>
          <w:ilvl w:val="0"/>
          <w:numId w:val="41"/>
        </w:numPr>
        <w:tabs>
          <w:tab w:val="left" w:pos="5992"/>
        </w:tabs>
        <w:spacing w:line="240" w:lineRule="auto"/>
        <w:rPr>
          <w:rFonts w:asciiTheme="minorHAnsi" w:hAnsiTheme="minorHAnsi"/>
          <w:bCs/>
          <w:sz w:val="18"/>
        </w:rPr>
      </w:pPr>
      <w:r w:rsidRPr="005747E6">
        <w:rPr>
          <w:rFonts w:asciiTheme="minorHAnsi" w:hAnsiTheme="minorHAnsi"/>
          <w:bCs/>
          <w:sz w:val="18"/>
        </w:rPr>
        <w:t xml:space="preserve">doposażenie istniejącej bazy rehabilitacyjnej. </w:t>
      </w:r>
    </w:p>
    <w:p w:rsidR="005747E6" w:rsidRPr="005747E6" w:rsidRDefault="005747E6" w:rsidP="009126B8">
      <w:pPr>
        <w:tabs>
          <w:tab w:val="left" w:pos="5992"/>
        </w:tabs>
        <w:spacing w:line="240" w:lineRule="auto"/>
        <w:rPr>
          <w:rFonts w:asciiTheme="minorHAnsi" w:hAnsiTheme="minorHAnsi"/>
          <w:bCs/>
          <w:sz w:val="18"/>
        </w:rPr>
      </w:pPr>
      <w:r w:rsidRPr="005747E6">
        <w:rPr>
          <w:rFonts w:asciiTheme="minorHAnsi" w:hAnsiTheme="minorHAnsi"/>
          <w:bCs/>
          <w:sz w:val="18"/>
        </w:rPr>
        <w:t>Projekt realizowany będzie w Gdańsku i Sopocie, a korzystać z niego będą mieszkańcy całego Pomorza. Szacowany koszt inwestycji to ok. 34,5 mln zł.</w:t>
      </w:r>
    </w:p>
    <w:p w:rsidR="005747E6" w:rsidRDefault="005747E6" w:rsidP="009126B8">
      <w:pPr>
        <w:tabs>
          <w:tab w:val="left" w:pos="5992"/>
        </w:tabs>
        <w:spacing w:line="240" w:lineRule="auto"/>
        <w:rPr>
          <w:rFonts w:asciiTheme="minorHAnsi" w:hAnsiTheme="minorHAnsi"/>
          <w:bCs/>
          <w:sz w:val="18"/>
        </w:rPr>
      </w:pPr>
    </w:p>
    <w:tbl>
      <w:tblPr>
        <w:tblW w:w="9355" w:type="dxa"/>
        <w:tblInd w:w="-708"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55"/>
      </w:tblGrid>
      <w:tr w:rsidR="00F60AD0" w:rsidRPr="00FD3F6C" w:rsidTr="00183D2B">
        <w:trPr>
          <w:trHeight w:val="492"/>
        </w:trPr>
        <w:tc>
          <w:tcPr>
            <w:tcW w:w="9355" w:type="dxa"/>
            <w:shd w:val="clear" w:color="auto" w:fill="00B0F0"/>
            <w:vAlign w:val="center"/>
          </w:tcPr>
          <w:p w:rsidR="00F60AD0" w:rsidRPr="00310DEF" w:rsidRDefault="00E143E5" w:rsidP="00310DEF">
            <w:pPr>
              <w:tabs>
                <w:tab w:val="left" w:pos="5992"/>
              </w:tabs>
              <w:jc w:val="center"/>
              <w:rPr>
                <w:rFonts w:asciiTheme="minorHAnsi" w:hAnsiTheme="minorHAnsi"/>
                <w:bCs/>
                <w:sz w:val="22"/>
              </w:rPr>
            </w:pPr>
            <w:r>
              <w:rPr>
                <w:rFonts w:asciiTheme="minorHAnsi" w:hAnsiTheme="minorHAnsi"/>
                <w:b/>
                <w:bCs/>
                <w:sz w:val="22"/>
              </w:rPr>
              <w:t xml:space="preserve">CEL NA PRZYSZŁOŚĆ: </w:t>
            </w:r>
            <w:r w:rsidR="00310DEF" w:rsidRPr="00310DEF">
              <w:rPr>
                <w:rFonts w:asciiTheme="minorHAnsi" w:hAnsiTheme="minorHAnsi"/>
                <w:b/>
                <w:bCs/>
                <w:sz w:val="22"/>
              </w:rPr>
              <w:t>ZWIĄZEK METROPOLITALNY</w:t>
            </w:r>
          </w:p>
        </w:tc>
      </w:tr>
    </w:tbl>
    <w:p w:rsidR="00CE6904" w:rsidRDefault="00CE6904" w:rsidP="009126B8">
      <w:pPr>
        <w:spacing w:line="240" w:lineRule="auto"/>
        <w:rPr>
          <w:rFonts w:asciiTheme="minorHAnsi" w:hAnsiTheme="minorHAnsi"/>
          <w:b/>
          <w:sz w:val="18"/>
          <w:szCs w:val="18"/>
        </w:rPr>
      </w:pPr>
    </w:p>
    <w:p w:rsidR="009126B8" w:rsidRPr="009126B8" w:rsidRDefault="009126B8" w:rsidP="009126B8">
      <w:pPr>
        <w:spacing w:line="240" w:lineRule="auto"/>
        <w:rPr>
          <w:rFonts w:asciiTheme="minorHAnsi" w:hAnsiTheme="minorHAnsi"/>
          <w:b/>
          <w:sz w:val="18"/>
          <w:szCs w:val="18"/>
        </w:rPr>
      </w:pPr>
      <w:r w:rsidRPr="009126B8">
        <w:rPr>
          <w:rFonts w:asciiTheme="minorHAnsi" w:hAnsiTheme="minorHAnsi"/>
          <w:b/>
          <w:sz w:val="18"/>
          <w:szCs w:val="18"/>
        </w:rPr>
        <w:t>Rozwój współpracy metropolitalnej</w:t>
      </w:r>
    </w:p>
    <w:p w:rsidR="009126B8" w:rsidRPr="009126B8" w:rsidRDefault="009126B8" w:rsidP="009126B8">
      <w:pPr>
        <w:spacing w:line="240" w:lineRule="auto"/>
        <w:rPr>
          <w:rFonts w:asciiTheme="minorHAnsi" w:hAnsiTheme="minorHAnsi"/>
          <w:sz w:val="18"/>
          <w:szCs w:val="18"/>
        </w:rPr>
      </w:pPr>
      <w:r w:rsidRPr="009126B8">
        <w:rPr>
          <w:sz w:val="18"/>
          <w:szCs w:val="18"/>
        </w:rPr>
        <w:t>Obszar Metropolitalny Gdańsk-Gdynia-Sopot spełnia kryteria obszaru metropolitalnego określone obowiązującą ustawą o związkach metropolitalnych: naszą metropolię zamieszkuje blisko 1,5 mln mieszkańców na obszarze 6,7 tyś km</w:t>
      </w:r>
      <w:r w:rsidRPr="009126B8">
        <w:rPr>
          <w:sz w:val="18"/>
          <w:szCs w:val="18"/>
          <w:vertAlign w:val="superscript"/>
        </w:rPr>
        <w:t>2</w:t>
      </w:r>
      <w:r w:rsidRPr="009126B8">
        <w:rPr>
          <w:sz w:val="18"/>
          <w:szCs w:val="18"/>
        </w:rPr>
        <w:t>, charakteryzującym się silnymi powiązaniami funkcjonalnymi związanymi z rynkiem pracy i usług, położonym wzdłuż sieci połączeń Szybkiej Kolei Miejskiej i Pomorskiej Kolei Metropolitalnej. W dużej mierze jesteśmy także przygotowani do wypełnienia zadań związku metropolitalnego: w zeszłym roku przyjęliśmy Strategię OMG-G-S do roku 2030 oraz Strategię Transportu i Mobilności do roku 2030, w tym roku zakończymy prace nad Planem Zagospodarowania Przestrzennego OMG-G-S (będzie to pierwszy w Polsce plan zagospodarowania przestrzennego obszaru metropolitalnego).  Dokumenty te zawierają gruntowną analizę uwarunkowań przestrzennych, komunikacyjnych, gospodarczych i społecznych oraz plany rozwoju potencjału naszej metropolii do 2030 roku. Jednocześnie stanowią podstawę do przygotowania strategii rozwoju związku metropolitalnego oraz studium uwarunkowań i kierunków zagospodarowania przestrzennego związku metropolitalnego. Przygotowujemy już również ekspertyzę dotyczącą modeli instytucjonalnych funkcjonowania transportu publicznego na obszarze metropolitalnym w świetle zapisów ustawy z dnia 9 października 2015 r. o związkach metropolitalnych.</w:t>
      </w:r>
    </w:p>
    <w:p w:rsidR="009126B8" w:rsidRPr="009126B8" w:rsidRDefault="009126B8" w:rsidP="009126B8">
      <w:pPr>
        <w:spacing w:line="240" w:lineRule="auto"/>
        <w:rPr>
          <w:rFonts w:asciiTheme="minorHAnsi" w:hAnsiTheme="minorHAnsi"/>
          <w:b/>
          <w:sz w:val="18"/>
          <w:szCs w:val="18"/>
        </w:rPr>
      </w:pPr>
    </w:p>
    <w:p w:rsidR="00F60AD0" w:rsidRPr="00F60AD0" w:rsidRDefault="00F60AD0" w:rsidP="009126B8">
      <w:pPr>
        <w:spacing w:line="240" w:lineRule="auto"/>
        <w:rPr>
          <w:rFonts w:asciiTheme="minorHAnsi" w:hAnsiTheme="minorHAnsi"/>
          <w:b/>
          <w:sz w:val="18"/>
          <w:szCs w:val="18"/>
        </w:rPr>
      </w:pPr>
      <w:r>
        <w:rPr>
          <w:rFonts w:asciiTheme="minorHAnsi" w:hAnsiTheme="minorHAnsi"/>
          <w:b/>
          <w:sz w:val="18"/>
          <w:szCs w:val="18"/>
        </w:rPr>
        <w:t xml:space="preserve">Zadania związku </w:t>
      </w:r>
    </w:p>
    <w:p w:rsidR="00F60AD0" w:rsidRPr="00F60AD0" w:rsidRDefault="00F60AD0" w:rsidP="009126B8">
      <w:pPr>
        <w:spacing w:line="240" w:lineRule="auto"/>
        <w:rPr>
          <w:rFonts w:asciiTheme="minorHAnsi" w:hAnsiTheme="minorHAnsi"/>
          <w:sz w:val="18"/>
          <w:szCs w:val="18"/>
        </w:rPr>
      </w:pPr>
      <w:r w:rsidRPr="00F60AD0">
        <w:rPr>
          <w:rFonts w:asciiTheme="minorHAnsi" w:hAnsiTheme="minorHAnsi"/>
          <w:sz w:val="18"/>
          <w:szCs w:val="18"/>
        </w:rPr>
        <w:t>Ustawa o związkach metropolitalnych określa następujące zadania publiczne związku:</w:t>
      </w:r>
    </w:p>
    <w:p w:rsidR="00F60AD0" w:rsidRPr="00F60AD0" w:rsidRDefault="00F60AD0" w:rsidP="009126B8">
      <w:pPr>
        <w:pStyle w:val="Default"/>
        <w:rPr>
          <w:rFonts w:asciiTheme="minorHAnsi" w:hAnsiTheme="minorHAnsi"/>
          <w:sz w:val="18"/>
          <w:szCs w:val="18"/>
        </w:rPr>
      </w:pPr>
      <w:r w:rsidRPr="00F60AD0">
        <w:rPr>
          <w:rFonts w:asciiTheme="minorHAnsi" w:hAnsiTheme="minorHAnsi"/>
          <w:sz w:val="18"/>
          <w:szCs w:val="18"/>
        </w:rPr>
        <w:t xml:space="preserve">1) kształtowania ładu przestrzennego; </w:t>
      </w:r>
    </w:p>
    <w:p w:rsidR="00F60AD0" w:rsidRPr="00F60AD0" w:rsidRDefault="00F60AD0" w:rsidP="009126B8">
      <w:pPr>
        <w:pStyle w:val="Default"/>
        <w:rPr>
          <w:rFonts w:asciiTheme="minorHAnsi" w:hAnsiTheme="minorHAnsi"/>
          <w:sz w:val="18"/>
          <w:szCs w:val="18"/>
        </w:rPr>
      </w:pPr>
      <w:r w:rsidRPr="00F60AD0">
        <w:rPr>
          <w:rFonts w:asciiTheme="minorHAnsi" w:hAnsiTheme="minorHAnsi"/>
          <w:sz w:val="18"/>
          <w:szCs w:val="18"/>
        </w:rPr>
        <w:t xml:space="preserve">2) rozwoju obszaru związku; </w:t>
      </w:r>
    </w:p>
    <w:p w:rsidR="00F60AD0" w:rsidRPr="00F60AD0" w:rsidRDefault="00F60AD0" w:rsidP="009126B8">
      <w:pPr>
        <w:pStyle w:val="Default"/>
        <w:rPr>
          <w:rFonts w:asciiTheme="minorHAnsi" w:hAnsiTheme="minorHAnsi"/>
          <w:sz w:val="18"/>
          <w:szCs w:val="18"/>
        </w:rPr>
      </w:pPr>
      <w:r w:rsidRPr="00F60AD0">
        <w:rPr>
          <w:rFonts w:asciiTheme="minorHAnsi" w:hAnsiTheme="minorHAnsi"/>
          <w:sz w:val="18"/>
          <w:szCs w:val="18"/>
        </w:rPr>
        <w:t xml:space="preserve">3) publicznego transportu zbiorowego na obszarze związku; </w:t>
      </w:r>
    </w:p>
    <w:p w:rsidR="00F60AD0" w:rsidRPr="00F60AD0" w:rsidRDefault="00F60AD0" w:rsidP="009126B8">
      <w:pPr>
        <w:pStyle w:val="Default"/>
        <w:rPr>
          <w:rFonts w:asciiTheme="minorHAnsi" w:hAnsiTheme="minorHAnsi"/>
          <w:sz w:val="18"/>
          <w:szCs w:val="18"/>
        </w:rPr>
      </w:pPr>
      <w:r w:rsidRPr="00F60AD0">
        <w:rPr>
          <w:rFonts w:asciiTheme="minorHAnsi" w:hAnsiTheme="minorHAnsi"/>
          <w:sz w:val="18"/>
          <w:szCs w:val="18"/>
        </w:rPr>
        <w:t xml:space="preserve">4) współdziałania w zakresie ustalania dróg krajowych i wojewódzkich na obszarze związku; </w:t>
      </w:r>
    </w:p>
    <w:p w:rsidR="00F60AD0" w:rsidRPr="00F60AD0" w:rsidRDefault="00F60AD0" w:rsidP="009126B8">
      <w:pPr>
        <w:spacing w:line="240" w:lineRule="auto"/>
        <w:rPr>
          <w:rFonts w:asciiTheme="minorHAnsi" w:hAnsiTheme="minorHAnsi"/>
          <w:sz w:val="18"/>
          <w:szCs w:val="18"/>
        </w:rPr>
      </w:pPr>
      <w:r w:rsidRPr="00F60AD0">
        <w:rPr>
          <w:rFonts w:asciiTheme="minorHAnsi" w:hAnsiTheme="minorHAnsi"/>
          <w:sz w:val="18"/>
          <w:szCs w:val="18"/>
        </w:rPr>
        <w:t>5) promocji obszaru metropolitalnego.</w:t>
      </w:r>
    </w:p>
    <w:p w:rsidR="005747E6" w:rsidRDefault="00F60AD0" w:rsidP="009126B8">
      <w:pPr>
        <w:tabs>
          <w:tab w:val="left" w:pos="5992"/>
        </w:tabs>
        <w:spacing w:line="240" w:lineRule="auto"/>
        <w:rPr>
          <w:rFonts w:asciiTheme="minorHAnsi" w:hAnsiTheme="minorHAnsi"/>
          <w:sz w:val="18"/>
          <w:szCs w:val="18"/>
        </w:rPr>
      </w:pPr>
      <w:r w:rsidRPr="00F60AD0">
        <w:rPr>
          <w:rFonts w:asciiTheme="minorHAnsi" w:hAnsiTheme="minorHAnsi"/>
          <w:sz w:val="18"/>
          <w:szCs w:val="18"/>
        </w:rPr>
        <w:lastRenderedPageBreak/>
        <w:t>Realizacja wymienionych zadań jest obowiązkiem związku metropolitalnego. Na podstawie dodatkowych porozumień związek metropolitalny będzie mógł także realizować inne zadania należące do zakresu działania JTS lub koordynować realizację tych zadań. Mogą to być na przykład: gospodarka wodno-ściekowa, utylizacja i odbiór odpadów, współpraca z uczelniami wyższymi, czy też rozbudowa sieci szlaków rowerowych. Środki z budżetu związku metropolitalnego pozwolą na realizację konkretnych projektów we wszystkich częściach metropolii. Ponadto na podstawie porozumień z organami administracji rządowej związek metropolitalny będzie mógł również realizować zadania z zakresu działania administracji rządowej.</w:t>
      </w:r>
    </w:p>
    <w:p w:rsidR="00F60AD0" w:rsidRDefault="00F60AD0" w:rsidP="009126B8">
      <w:pPr>
        <w:tabs>
          <w:tab w:val="left" w:pos="5992"/>
        </w:tabs>
        <w:spacing w:line="240" w:lineRule="auto"/>
        <w:rPr>
          <w:rFonts w:asciiTheme="minorHAnsi" w:hAnsiTheme="minorHAnsi"/>
          <w:sz w:val="18"/>
          <w:szCs w:val="18"/>
        </w:rPr>
      </w:pPr>
    </w:p>
    <w:p w:rsidR="00F60AD0" w:rsidRPr="00F60AD0" w:rsidRDefault="00F60AD0" w:rsidP="009126B8">
      <w:pPr>
        <w:spacing w:line="240" w:lineRule="auto"/>
        <w:rPr>
          <w:rFonts w:asciiTheme="minorHAnsi" w:hAnsiTheme="minorHAnsi"/>
          <w:b/>
          <w:sz w:val="18"/>
          <w:szCs w:val="18"/>
        </w:rPr>
      </w:pPr>
      <w:r>
        <w:rPr>
          <w:rFonts w:asciiTheme="minorHAnsi" w:hAnsiTheme="minorHAnsi"/>
          <w:b/>
          <w:sz w:val="18"/>
          <w:szCs w:val="18"/>
        </w:rPr>
        <w:t>Budżet związku</w:t>
      </w:r>
    </w:p>
    <w:p w:rsidR="00F60AD0" w:rsidRPr="00F60AD0" w:rsidRDefault="00F60AD0" w:rsidP="009126B8">
      <w:pPr>
        <w:spacing w:line="240" w:lineRule="auto"/>
        <w:rPr>
          <w:rFonts w:asciiTheme="minorHAnsi" w:hAnsiTheme="minorHAnsi"/>
          <w:sz w:val="18"/>
          <w:szCs w:val="18"/>
        </w:rPr>
      </w:pPr>
      <w:r w:rsidRPr="00F60AD0">
        <w:rPr>
          <w:rFonts w:asciiTheme="minorHAnsi" w:hAnsiTheme="minorHAnsi"/>
          <w:sz w:val="18"/>
          <w:szCs w:val="18"/>
        </w:rPr>
        <w:t xml:space="preserve">Ustawa o związkach metropolitalnych jako zasadnicze </w:t>
      </w:r>
      <w:r>
        <w:rPr>
          <w:rFonts w:asciiTheme="minorHAnsi" w:hAnsiTheme="minorHAnsi"/>
          <w:sz w:val="18"/>
          <w:szCs w:val="18"/>
        </w:rPr>
        <w:t>źródło</w:t>
      </w:r>
      <w:r w:rsidRPr="00F60AD0">
        <w:rPr>
          <w:rFonts w:asciiTheme="minorHAnsi" w:hAnsiTheme="minorHAnsi"/>
          <w:sz w:val="18"/>
          <w:szCs w:val="18"/>
        </w:rPr>
        <w:t xml:space="preserve"> finansowania związku wskazuje 5% z wpływów z podatku dochodowego od osób fizycznych (PIT) zamieszkałych na obszarze związku.</w:t>
      </w:r>
    </w:p>
    <w:p w:rsidR="00F60AD0" w:rsidRPr="00F60AD0" w:rsidRDefault="00F60AD0" w:rsidP="009126B8">
      <w:pPr>
        <w:spacing w:line="240" w:lineRule="auto"/>
        <w:rPr>
          <w:rFonts w:asciiTheme="minorHAnsi" w:hAnsiTheme="minorHAnsi"/>
          <w:sz w:val="18"/>
          <w:szCs w:val="18"/>
        </w:rPr>
      </w:pPr>
      <w:r w:rsidRPr="00F60AD0">
        <w:rPr>
          <w:rFonts w:asciiTheme="minorHAnsi" w:hAnsiTheme="minorHAnsi"/>
          <w:sz w:val="18"/>
          <w:szCs w:val="18"/>
        </w:rPr>
        <w:t xml:space="preserve">Zasilenie budżetu związku metropolitalnego z wpływów z podatku dochodowego od osób fizycznych oznacza istotne wsparcie finansowe dla metropolitalnej współpracy samorządów. W przydatku utworzenia związku metropolitalnego w województwie pomorskim wysokość tych środków szacuje się na około 175 mln złotych rocznie. W skali 7 lat daje to porównywalną ilość środków do tych, jakie Obszar Metropolitalny Gdańsk-Gdynia-Sopot otrzymuje w ramach Zintegrowanych Inwestycji Terytorialnych. Co ważne środki z ZIT przestaną płynąć wraz z zakończeniem obecnej perspektywy finansowej UE. Utworzenie związku metropolitalnego pozwoli na zapewnienie naszemu obszarowi stałej puli środków na realizację projektów o charakterze metropolitalnym. </w:t>
      </w:r>
    </w:p>
    <w:p w:rsidR="00F60AD0" w:rsidRPr="005747E6" w:rsidRDefault="00F60AD0" w:rsidP="009126B8">
      <w:pPr>
        <w:tabs>
          <w:tab w:val="left" w:pos="5992"/>
        </w:tabs>
        <w:spacing w:line="240" w:lineRule="auto"/>
        <w:rPr>
          <w:rFonts w:asciiTheme="minorHAnsi" w:hAnsiTheme="minorHAnsi"/>
          <w:bCs/>
          <w:sz w:val="18"/>
        </w:rPr>
      </w:pPr>
      <w:r w:rsidRPr="00F60AD0">
        <w:rPr>
          <w:rFonts w:asciiTheme="minorHAnsi" w:hAnsiTheme="minorHAnsi"/>
          <w:b/>
          <w:bCs/>
          <w:sz w:val="18"/>
          <w:szCs w:val="18"/>
        </w:rPr>
        <w:t>Związek metropolitalny jest zobligowany do realizacji określonych ustawą zadań, ale to samorządy zdecydują, jaka pula środków będzie przeznaczona na każde z nich.</w:t>
      </w:r>
    </w:p>
    <w:p w:rsidR="000208BD" w:rsidRPr="000208BD" w:rsidRDefault="000208BD" w:rsidP="000208BD">
      <w:pPr>
        <w:tabs>
          <w:tab w:val="left" w:pos="5992"/>
        </w:tabs>
        <w:rPr>
          <w:rFonts w:asciiTheme="minorHAnsi" w:hAnsiTheme="minorHAnsi"/>
          <w:bCs/>
          <w:sz w:val="18"/>
        </w:rPr>
      </w:pPr>
    </w:p>
    <w:sectPr w:rsidR="000208BD" w:rsidRPr="000208BD" w:rsidSect="009B70FC">
      <w:headerReference w:type="default" r:id="rId7"/>
      <w:pgSz w:w="11900" w:h="16840"/>
      <w:pgMar w:top="2234" w:right="1985" w:bottom="1134" w:left="1985" w:header="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8BA" w:rsidRDefault="00A958BA" w:rsidP="006703F5">
      <w:r>
        <w:separator/>
      </w:r>
    </w:p>
  </w:endnote>
  <w:endnote w:type="continuationSeparator" w:id="0">
    <w:p w:rsidR="00A958BA" w:rsidRDefault="00A958BA" w:rsidP="0067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 Pro W3">
    <w:panose1 w:val="00000000000000000000"/>
    <w:charset w:val="80"/>
    <w:family w:val="auto"/>
    <w:notTrueType/>
    <w:pitch w:val="variable"/>
    <w:sig w:usb0="00000001" w:usb1="08070000" w:usb2="00000010" w:usb3="00000000" w:csb0="00020000" w:csb1="00000000"/>
  </w:font>
  <w:font w:name="Segoe Condensed">
    <w:altName w:val="Arial Unicode MS"/>
    <w:charset w:val="8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8BA" w:rsidRDefault="00A958BA" w:rsidP="006703F5">
      <w:r>
        <w:separator/>
      </w:r>
    </w:p>
  </w:footnote>
  <w:footnote w:type="continuationSeparator" w:id="0">
    <w:p w:rsidR="00A958BA" w:rsidRDefault="00A958BA" w:rsidP="00670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762" w:rsidRDefault="002A349F" w:rsidP="0091722B">
    <w:pPr>
      <w:pStyle w:val="Nagwek"/>
      <w:ind w:left="-993" w:right="-1417"/>
    </w:pPr>
    <w:r>
      <w:rPr>
        <w:noProof/>
      </w:rPr>
      <w:drawing>
        <wp:anchor distT="0" distB="0" distL="114300" distR="114300" simplePos="0" relativeHeight="251658240" behindDoc="1" locked="0" layoutInCell="1" allowOverlap="1" wp14:editId="37EBC6F7">
          <wp:simplePos x="0" y="0"/>
          <wp:positionH relativeFrom="page">
            <wp:align>left</wp:align>
          </wp:positionH>
          <wp:positionV relativeFrom="paragraph">
            <wp:posOffset>296545</wp:posOffset>
          </wp:positionV>
          <wp:extent cx="2959100" cy="739775"/>
          <wp:effectExtent l="0" t="0" r="0" b="3175"/>
          <wp:wrapNone/>
          <wp:docPr id="1" name="Obraz 1" descr="logo OMG-G-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MG-G-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5pt;height:77.25pt" o:bullet="t">
        <v:imagedata r:id="rId1" o:title="artEBEB"/>
      </v:shape>
    </w:pict>
  </w:numPicBullet>
  <w:abstractNum w:abstractNumId="0" w15:restartNumberingAfterBreak="0">
    <w:nsid w:val="00282FA7"/>
    <w:multiLevelType w:val="hybridMultilevel"/>
    <w:tmpl w:val="9C5ACF7C"/>
    <w:lvl w:ilvl="0" w:tplc="3D4047D0">
      <w:start w:val="1"/>
      <w:numFmt w:val="bullet"/>
      <w:lvlText w:val=""/>
      <w:lvlPicBulletId w:val="0"/>
      <w:lvlJc w:val="left"/>
      <w:pPr>
        <w:tabs>
          <w:tab w:val="num" w:pos="720"/>
        </w:tabs>
        <w:ind w:left="720" w:hanging="360"/>
      </w:pPr>
      <w:rPr>
        <w:rFonts w:ascii="Symbol" w:hAnsi="Symbol" w:hint="default"/>
      </w:rPr>
    </w:lvl>
    <w:lvl w:ilvl="1" w:tplc="5FC45C34" w:tentative="1">
      <w:start w:val="1"/>
      <w:numFmt w:val="bullet"/>
      <w:lvlText w:val=""/>
      <w:lvlPicBulletId w:val="0"/>
      <w:lvlJc w:val="left"/>
      <w:pPr>
        <w:tabs>
          <w:tab w:val="num" w:pos="1440"/>
        </w:tabs>
        <w:ind w:left="1440" w:hanging="360"/>
      </w:pPr>
      <w:rPr>
        <w:rFonts w:ascii="Symbol" w:hAnsi="Symbol" w:hint="default"/>
      </w:rPr>
    </w:lvl>
    <w:lvl w:ilvl="2" w:tplc="AE326884" w:tentative="1">
      <w:start w:val="1"/>
      <w:numFmt w:val="bullet"/>
      <w:lvlText w:val=""/>
      <w:lvlPicBulletId w:val="0"/>
      <w:lvlJc w:val="left"/>
      <w:pPr>
        <w:tabs>
          <w:tab w:val="num" w:pos="2160"/>
        </w:tabs>
        <w:ind w:left="2160" w:hanging="360"/>
      </w:pPr>
      <w:rPr>
        <w:rFonts w:ascii="Symbol" w:hAnsi="Symbol" w:hint="default"/>
      </w:rPr>
    </w:lvl>
    <w:lvl w:ilvl="3" w:tplc="087AAC2C" w:tentative="1">
      <w:start w:val="1"/>
      <w:numFmt w:val="bullet"/>
      <w:lvlText w:val=""/>
      <w:lvlPicBulletId w:val="0"/>
      <w:lvlJc w:val="left"/>
      <w:pPr>
        <w:tabs>
          <w:tab w:val="num" w:pos="2880"/>
        </w:tabs>
        <w:ind w:left="2880" w:hanging="360"/>
      </w:pPr>
      <w:rPr>
        <w:rFonts w:ascii="Symbol" w:hAnsi="Symbol" w:hint="default"/>
      </w:rPr>
    </w:lvl>
    <w:lvl w:ilvl="4" w:tplc="C73E50D0" w:tentative="1">
      <w:start w:val="1"/>
      <w:numFmt w:val="bullet"/>
      <w:lvlText w:val=""/>
      <w:lvlPicBulletId w:val="0"/>
      <w:lvlJc w:val="left"/>
      <w:pPr>
        <w:tabs>
          <w:tab w:val="num" w:pos="3600"/>
        </w:tabs>
        <w:ind w:left="3600" w:hanging="360"/>
      </w:pPr>
      <w:rPr>
        <w:rFonts w:ascii="Symbol" w:hAnsi="Symbol" w:hint="default"/>
      </w:rPr>
    </w:lvl>
    <w:lvl w:ilvl="5" w:tplc="B85EA13A" w:tentative="1">
      <w:start w:val="1"/>
      <w:numFmt w:val="bullet"/>
      <w:lvlText w:val=""/>
      <w:lvlPicBulletId w:val="0"/>
      <w:lvlJc w:val="left"/>
      <w:pPr>
        <w:tabs>
          <w:tab w:val="num" w:pos="4320"/>
        </w:tabs>
        <w:ind w:left="4320" w:hanging="360"/>
      </w:pPr>
      <w:rPr>
        <w:rFonts w:ascii="Symbol" w:hAnsi="Symbol" w:hint="default"/>
      </w:rPr>
    </w:lvl>
    <w:lvl w:ilvl="6" w:tplc="B43E3FE0" w:tentative="1">
      <w:start w:val="1"/>
      <w:numFmt w:val="bullet"/>
      <w:lvlText w:val=""/>
      <w:lvlPicBulletId w:val="0"/>
      <w:lvlJc w:val="left"/>
      <w:pPr>
        <w:tabs>
          <w:tab w:val="num" w:pos="5040"/>
        </w:tabs>
        <w:ind w:left="5040" w:hanging="360"/>
      </w:pPr>
      <w:rPr>
        <w:rFonts w:ascii="Symbol" w:hAnsi="Symbol" w:hint="default"/>
      </w:rPr>
    </w:lvl>
    <w:lvl w:ilvl="7" w:tplc="FDA4FEC0" w:tentative="1">
      <w:start w:val="1"/>
      <w:numFmt w:val="bullet"/>
      <w:lvlText w:val=""/>
      <w:lvlPicBulletId w:val="0"/>
      <w:lvlJc w:val="left"/>
      <w:pPr>
        <w:tabs>
          <w:tab w:val="num" w:pos="5760"/>
        </w:tabs>
        <w:ind w:left="5760" w:hanging="360"/>
      </w:pPr>
      <w:rPr>
        <w:rFonts w:ascii="Symbol" w:hAnsi="Symbol" w:hint="default"/>
      </w:rPr>
    </w:lvl>
    <w:lvl w:ilvl="8" w:tplc="C2D62724"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09B770A"/>
    <w:multiLevelType w:val="hybridMultilevel"/>
    <w:tmpl w:val="CC3A8180"/>
    <w:lvl w:ilvl="0" w:tplc="E7B6CD20">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cs="Wingdings" w:hint="default"/>
      </w:rPr>
    </w:lvl>
    <w:lvl w:ilvl="3" w:tplc="04090001">
      <w:start w:val="1"/>
      <w:numFmt w:val="bullet"/>
      <w:lvlText w:val=""/>
      <w:lvlJc w:val="left"/>
      <w:pPr>
        <w:ind w:left="2160" w:hanging="360"/>
      </w:pPr>
      <w:rPr>
        <w:rFonts w:ascii="Symbol" w:hAnsi="Symbol" w:cs="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cs="Wingdings" w:hint="default"/>
      </w:rPr>
    </w:lvl>
    <w:lvl w:ilvl="6" w:tplc="04090001">
      <w:start w:val="1"/>
      <w:numFmt w:val="bullet"/>
      <w:lvlText w:val=""/>
      <w:lvlJc w:val="left"/>
      <w:pPr>
        <w:ind w:left="4320" w:hanging="360"/>
      </w:pPr>
      <w:rPr>
        <w:rFonts w:ascii="Symbol" w:hAnsi="Symbol" w:cs="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cs="Wingdings" w:hint="default"/>
      </w:rPr>
    </w:lvl>
  </w:abstractNum>
  <w:abstractNum w:abstractNumId="2" w15:restartNumberingAfterBreak="0">
    <w:nsid w:val="035B583B"/>
    <w:multiLevelType w:val="hybridMultilevel"/>
    <w:tmpl w:val="949A3FAA"/>
    <w:lvl w:ilvl="0" w:tplc="BE848998">
      <w:start w:val="1"/>
      <w:numFmt w:val="decimal"/>
      <w:lvlText w:val="Rys. %1."/>
      <w:lvlJc w:val="left"/>
      <w:pPr>
        <w:tabs>
          <w:tab w:val="num" w:pos="357"/>
        </w:tabs>
        <w:ind w:left="714" w:hanging="714"/>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3D93FBC"/>
    <w:multiLevelType w:val="hybridMultilevel"/>
    <w:tmpl w:val="B77A78CA"/>
    <w:lvl w:ilvl="0" w:tplc="7BF624C4">
      <w:start w:val="1"/>
      <w:numFmt w:val="bullet"/>
      <w:lvlText w:val="-"/>
      <w:lvlJc w:val="left"/>
      <w:pPr>
        <w:ind w:left="720" w:hanging="360"/>
      </w:pPr>
      <w:rPr>
        <w:rFonts w:ascii="Lucida Sans Unicode" w:eastAsia="Times New Roman" w:hAnsi="Lucida Sans Unicode"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 w15:restartNumberingAfterBreak="0">
    <w:nsid w:val="09A36F21"/>
    <w:multiLevelType w:val="multilevel"/>
    <w:tmpl w:val="457E7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E34DBC"/>
    <w:multiLevelType w:val="hybridMultilevel"/>
    <w:tmpl w:val="99FE4796"/>
    <w:lvl w:ilvl="0" w:tplc="B310DAD4">
      <w:start w:val="1"/>
      <w:numFmt w:val="decimal"/>
      <w:lvlText w:val="%1."/>
      <w:lvlJc w:val="left"/>
      <w:pPr>
        <w:ind w:left="1494" w:hanging="360"/>
      </w:pPr>
      <w:rPr>
        <w:rFonts w:hint="default"/>
        <w:b/>
        <w:color w:val="auto"/>
        <w:sz w:val="20"/>
        <w:szCs w:val="2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B880280"/>
    <w:multiLevelType w:val="hybridMultilevel"/>
    <w:tmpl w:val="78B2BD70"/>
    <w:lvl w:ilvl="0" w:tplc="1DCA4026">
      <w:start w:val="1"/>
      <w:numFmt w:val="bullet"/>
      <w:lvlText w:val=""/>
      <w:lvlJc w:val="left"/>
      <w:pPr>
        <w:ind w:left="720" w:hanging="360"/>
      </w:pPr>
      <w:rPr>
        <w:rFonts w:ascii="Wingdings" w:eastAsia="Times New Roman"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 w15:restartNumberingAfterBreak="0">
    <w:nsid w:val="0B957229"/>
    <w:multiLevelType w:val="hybridMultilevel"/>
    <w:tmpl w:val="C31E0018"/>
    <w:lvl w:ilvl="0" w:tplc="D51650E8">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8B33E45"/>
    <w:multiLevelType w:val="multilevel"/>
    <w:tmpl w:val="695ED92E"/>
    <w:lvl w:ilvl="0">
      <w:start w:val="1"/>
      <w:numFmt w:val="decimal"/>
      <w:lvlText w:val="%1."/>
      <w:lvlJc w:val="left"/>
      <w:pPr>
        <w:tabs>
          <w:tab w:val="num" w:pos="340"/>
        </w:tabs>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454"/>
        </w:tabs>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046104"/>
    <w:multiLevelType w:val="hybridMultilevel"/>
    <w:tmpl w:val="BE765160"/>
    <w:lvl w:ilvl="0" w:tplc="443656F0">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0" w15:restartNumberingAfterBreak="0">
    <w:nsid w:val="1A7F3E23"/>
    <w:multiLevelType w:val="hybridMultilevel"/>
    <w:tmpl w:val="50BA51BC"/>
    <w:lvl w:ilvl="0" w:tplc="648844C2">
      <w:start w:val="1"/>
      <w:numFmt w:val="bullet"/>
      <w:lvlText w:val="-"/>
      <w:lvlJc w:val="left"/>
      <w:pPr>
        <w:ind w:left="720" w:hanging="360"/>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 w15:restartNumberingAfterBreak="0">
    <w:nsid w:val="1BCC05EC"/>
    <w:multiLevelType w:val="hybridMultilevel"/>
    <w:tmpl w:val="19F6750E"/>
    <w:lvl w:ilvl="0" w:tplc="FCC47BAA">
      <w:start w:val="1"/>
      <w:numFmt w:val="bullet"/>
      <w:lvlText w:val="•"/>
      <w:lvlJc w:val="left"/>
      <w:pPr>
        <w:tabs>
          <w:tab w:val="num" w:pos="720"/>
        </w:tabs>
        <w:ind w:left="720" w:hanging="360"/>
      </w:pPr>
      <w:rPr>
        <w:rFonts w:ascii="Arial" w:hAnsi="Arial" w:cs="Arial" w:hint="default"/>
      </w:rPr>
    </w:lvl>
    <w:lvl w:ilvl="1" w:tplc="4E4AE488">
      <w:start w:val="1"/>
      <w:numFmt w:val="bullet"/>
      <w:lvlText w:val="•"/>
      <w:lvlJc w:val="left"/>
      <w:pPr>
        <w:tabs>
          <w:tab w:val="num" w:pos="1440"/>
        </w:tabs>
        <w:ind w:left="1440" w:hanging="360"/>
      </w:pPr>
      <w:rPr>
        <w:rFonts w:ascii="Arial" w:hAnsi="Arial" w:cs="Arial" w:hint="default"/>
      </w:rPr>
    </w:lvl>
    <w:lvl w:ilvl="2" w:tplc="DE84115E">
      <w:start w:val="1"/>
      <w:numFmt w:val="bullet"/>
      <w:lvlText w:val="•"/>
      <w:lvlJc w:val="left"/>
      <w:pPr>
        <w:tabs>
          <w:tab w:val="num" w:pos="2160"/>
        </w:tabs>
        <w:ind w:left="2160" w:hanging="360"/>
      </w:pPr>
      <w:rPr>
        <w:rFonts w:ascii="Arial" w:hAnsi="Arial" w:cs="Arial" w:hint="default"/>
      </w:rPr>
    </w:lvl>
    <w:lvl w:ilvl="3" w:tplc="BE787F00">
      <w:start w:val="1"/>
      <w:numFmt w:val="bullet"/>
      <w:lvlText w:val="•"/>
      <w:lvlJc w:val="left"/>
      <w:pPr>
        <w:tabs>
          <w:tab w:val="num" w:pos="2880"/>
        </w:tabs>
        <w:ind w:left="2880" w:hanging="360"/>
      </w:pPr>
      <w:rPr>
        <w:rFonts w:ascii="Arial" w:hAnsi="Arial" w:cs="Arial" w:hint="default"/>
      </w:rPr>
    </w:lvl>
    <w:lvl w:ilvl="4" w:tplc="B468A4D6">
      <w:start w:val="1"/>
      <w:numFmt w:val="bullet"/>
      <w:lvlText w:val="•"/>
      <w:lvlJc w:val="left"/>
      <w:pPr>
        <w:tabs>
          <w:tab w:val="num" w:pos="3600"/>
        </w:tabs>
        <w:ind w:left="3600" w:hanging="360"/>
      </w:pPr>
      <w:rPr>
        <w:rFonts w:ascii="Arial" w:hAnsi="Arial" w:cs="Arial" w:hint="default"/>
      </w:rPr>
    </w:lvl>
    <w:lvl w:ilvl="5" w:tplc="50CE5B2A">
      <w:start w:val="1"/>
      <w:numFmt w:val="bullet"/>
      <w:lvlText w:val="•"/>
      <w:lvlJc w:val="left"/>
      <w:pPr>
        <w:tabs>
          <w:tab w:val="num" w:pos="4320"/>
        </w:tabs>
        <w:ind w:left="4320" w:hanging="360"/>
      </w:pPr>
      <w:rPr>
        <w:rFonts w:ascii="Arial" w:hAnsi="Arial" w:cs="Arial" w:hint="default"/>
      </w:rPr>
    </w:lvl>
    <w:lvl w:ilvl="6" w:tplc="B8065144">
      <w:start w:val="1"/>
      <w:numFmt w:val="bullet"/>
      <w:lvlText w:val="•"/>
      <w:lvlJc w:val="left"/>
      <w:pPr>
        <w:tabs>
          <w:tab w:val="num" w:pos="5040"/>
        </w:tabs>
        <w:ind w:left="5040" w:hanging="360"/>
      </w:pPr>
      <w:rPr>
        <w:rFonts w:ascii="Arial" w:hAnsi="Arial" w:cs="Arial" w:hint="default"/>
      </w:rPr>
    </w:lvl>
    <w:lvl w:ilvl="7" w:tplc="F1F02E6A">
      <w:start w:val="1"/>
      <w:numFmt w:val="bullet"/>
      <w:lvlText w:val="•"/>
      <w:lvlJc w:val="left"/>
      <w:pPr>
        <w:tabs>
          <w:tab w:val="num" w:pos="5760"/>
        </w:tabs>
        <w:ind w:left="5760" w:hanging="360"/>
      </w:pPr>
      <w:rPr>
        <w:rFonts w:ascii="Arial" w:hAnsi="Arial" w:cs="Arial" w:hint="default"/>
      </w:rPr>
    </w:lvl>
    <w:lvl w:ilvl="8" w:tplc="E86E43F4">
      <w:start w:val="1"/>
      <w:numFmt w:val="bullet"/>
      <w:lvlText w:val="•"/>
      <w:lvlJc w:val="left"/>
      <w:pPr>
        <w:tabs>
          <w:tab w:val="num" w:pos="6480"/>
        </w:tabs>
        <w:ind w:left="6480" w:hanging="360"/>
      </w:pPr>
      <w:rPr>
        <w:rFonts w:ascii="Arial" w:hAnsi="Arial" w:cs="Arial" w:hint="default"/>
      </w:rPr>
    </w:lvl>
  </w:abstractNum>
  <w:abstractNum w:abstractNumId="12" w15:restartNumberingAfterBreak="0">
    <w:nsid w:val="24DE02C1"/>
    <w:multiLevelType w:val="hybridMultilevel"/>
    <w:tmpl w:val="DF4C1E66"/>
    <w:lvl w:ilvl="0" w:tplc="97CA8C5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5A737E5"/>
    <w:multiLevelType w:val="hybridMultilevel"/>
    <w:tmpl w:val="37C6274E"/>
    <w:lvl w:ilvl="0" w:tplc="674AE964">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15:restartNumberingAfterBreak="0">
    <w:nsid w:val="273E3F14"/>
    <w:multiLevelType w:val="hybridMultilevel"/>
    <w:tmpl w:val="3A64A0D0"/>
    <w:lvl w:ilvl="0" w:tplc="E64C841A">
      <w:start w:val="1"/>
      <w:numFmt w:val="bullet"/>
      <w:lvlText w:val=""/>
      <w:lvlPicBulletId w:val="0"/>
      <w:lvlJc w:val="left"/>
      <w:pPr>
        <w:tabs>
          <w:tab w:val="num" w:pos="720"/>
        </w:tabs>
        <w:ind w:left="720" w:hanging="360"/>
      </w:pPr>
      <w:rPr>
        <w:rFonts w:ascii="Symbol" w:hAnsi="Symbol" w:hint="default"/>
      </w:rPr>
    </w:lvl>
    <w:lvl w:ilvl="1" w:tplc="782A70BE" w:tentative="1">
      <w:start w:val="1"/>
      <w:numFmt w:val="bullet"/>
      <w:lvlText w:val=""/>
      <w:lvlPicBulletId w:val="0"/>
      <w:lvlJc w:val="left"/>
      <w:pPr>
        <w:tabs>
          <w:tab w:val="num" w:pos="1440"/>
        </w:tabs>
        <w:ind w:left="1440" w:hanging="360"/>
      </w:pPr>
      <w:rPr>
        <w:rFonts w:ascii="Symbol" w:hAnsi="Symbol" w:hint="default"/>
      </w:rPr>
    </w:lvl>
    <w:lvl w:ilvl="2" w:tplc="9FDA1938" w:tentative="1">
      <w:start w:val="1"/>
      <w:numFmt w:val="bullet"/>
      <w:lvlText w:val=""/>
      <w:lvlPicBulletId w:val="0"/>
      <w:lvlJc w:val="left"/>
      <w:pPr>
        <w:tabs>
          <w:tab w:val="num" w:pos="2160"/>
        </w:tabs>
        <w:ind w:left="2160" w:hanging="360"/>
      </w:pPr>
      <w:rPr>
        <w:rFonts w:ascii="Symbol" w:hAnsi="Symbol" w:hint="default"/>
      </w:rPr>
    </w:lvl>
    <w:lvl w:ilvl="3" w:tplc="F1863818" w:tentative="1">
      <w:start w:val="1"/>
      <w:numFmt w:val="bullet"/>
      <w:lvlText w:val=""/>
      <w:lvlPicBulletId w:val="0"/>
      <w:lvlJc w:val="left"/>
      <w:pPr>
        <w:tabs>
          <w:tab w:val="num" w:pos="2880"/>
        </w:tabs>
        <w:ind w:left="2880" w:hanging="360"/>
      </w:pPr>
      <w:rPr>
        <w:rFonts w:ascii="Symbol" w:hAnsi="Symbol" w:hint="default"/>
      </w:rPr>
    </w:lvl>
    <w:lvl w:ilvl="4" w:tplc="4B7AFE20" w:tentative="1">
      <w:start w:val="1"/>
      <w:numFmt w:val="bullet"/>
      <w:lvlText w:val=""/>
      <w:lvlPicBulletId w:val="0"/>
      <w:lvlJc w:val="left"/>
      <w:pPr>
        <w:tabs>
          <w:tab w:val="num" w:pos="3600"/>
        </w:tabs>
        <w:ind w:left="3600" w:hanging="360"/>
      </w:pPr>
      <w:rPr>
        <w:rFonts w:ascii="Symbol" w:hAnsi="Symbol" w:hint="default"/>
      </w:rPr>
    </w:lvl>
    <w:lvl w:ilvl="5" w:tplc="D0D4FB26" w:tentative="1">
      <w:start w:val="1"/>
      <w:numFmt w:val="bullet"/>
      <w:lvlText w:val=""/>
      <w:lvlPicBulletId w:val="0"/>
      <w:lvlJc w:val="left"/>
      <w:pPr>
        <w:tabs>
          <w:tab w:val="num" w:pos="4320"/>
        </w:tabs>
        <w:ind w:left="4320" w:hanging="360"/>
      </w:pPr>
      <w:rPr>
        <w:rFonts w:ascii="Symbol" w:hAnsi="Symbol" w:hint="default"/>
      </w:rPr>
    </w:lvl>
    <w:lvl w:ilvl="6" w:tplc="7E8E7DDC" w:tentative="1">
      <w:start w:val="1"/>
      <w:numFmt w:val="bullet"/>
      <w:lvlText w:val=""/>
      <w:lvlPicBulletId w:val="0"/>
      <w:lvlJc w:val="left"/>
      <w:pPr>
        <w:tabs>
          <w:tab w:val="num" w:pos="5040"/>
        </w:tabs>
        <w:ind w:left="5040" w:hanging="360"/>
      </w:pPr>
      <w:rPr>
        <w:rFonts w:ascii="Symbol" w:hAnsi="Symbol" w:hint="default"/>
      </w:rPr>
    </w:lvl>
    <w:lvl w:ilvl="7" w:tplc="0260747C" w:tentative="1">
      <w:start w:val="1"/>
      <w:numFmt w:val="bullet"/>
      <w:lvlText w:val=""/>
      <w:lvlPicBulletId w:val="0"/>
      <w:lvlJc w:val="left"/>
      <w:pPr>
        <w:tabs>
          <w:tab w:val="num" w:pos="5760"/>
        </w:tabs>
        <w:ind w:left="5760" w:hanging="360"/>
      </w:pPr>
      <w:rPr>
        <w:rFonts w:ascii="Symbol" w:hAnsi="Symbol" w:hint="default"/>
      </w:rPr>
    </w:lvl>
    <w:lvl w:ilvl="8" w:tplc="1BD4F55E"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2A426C85"/>
    <w:multiLevelType w:val="hybridMultilevel"/>
    <w:tmpl w:val="2A7C304A"/>
    <w:lvl w:ilvl="0" w:tplc="D09C7E90">
      <w:start w:val="1"/>
      <w:numFmt w:val="bullet"/>
      <w:lvlText w:val="•"/>
      <w:lvlJc w:val="left"/>
      <w:pPr>
        <w:tabs>
          <w:tab w:val="num" w:pos="720"/>
        </w:tabs>
        <w:ind w:left="720" w:hanging="360"/>
      </w:pPr>
      <w:rPr>
        <w:rFonts w:ascii="Arial" w:hAnsi="Arial" w:cs="Arial" w:hint="default"/>
      </w:rPr>
    </w:lvl>
    <w:lvl w:ilvl="1" w:tplc="E9003410">
      <w:start w:val="1"/>
      <w:numFmt w:val="bullet"/>
      <w:lvlText w:val="•"/>
      <w:lvlJc w:val="left"/>
      <w:pPr>
        <w:tabs>
          <w:tab w:val="num" w:pos="1440"/>
        </w:tabs>
        <w:ind w:left="1440" w:hanging="360"/>
      </w:pPr>
      <w:rPr>
        <w:rFonts w:ascii="Arial" w:hAnsi="Arial" w:cs="Arial" w:hint="default"/>
      </w:rPr>
    </w:lvl>
    <w:lvl w:ilvl="2" w:tplc="9C980432">
      <w:start w:val="1"/>
      <w:numFmt w:val="bullet"/>
      <w:lvlText w:val="•"/>
      <w:lvlJc w:val="left"/>
      <w:pPr>
        <w:tabs>
          <w:tab w:val="num" w:pos="2160"/>
        </w:tabs>
        <w:ind w:left="2160" w:hanging="360"/>
      </w:pPr>
      <w:rPr>
        <w:rFonts w:ascii="Arial" w:hAnsi="Arial" w:cs="Arial" w:hint="default"/>
      </w:rPr>
    </w:lvl>
    <w:lvl w:ilvl="3" w:tplc="4A004DEA">
      <w:start w:val="1"/>
      <w:numFmt w:val="bullet"/>
      <w:lvlText w:val="•"/>
      <w:lvlJc w:val="left"/>
      <w:pPr>
        <w:tabs>
          <w:tab w:val="num" w:pos="2880"/>
        </w:tabs>
        <w:ind w:left="2880" w:hanging="360"/>
      </w:pPr>
      <w:rPr>
        <w:rFonts w:ascii="Arial" w:hAnsi="Arial" w:cs="Arial" w:hint="default"/>
      </w:rPr>
    </w:lvl>
    <w:lvl w:ilvl="4" w:tplc="57781178">
      <w:start w:val="1"/>
      <w:numFmt w:val="bullet"/>
      <w:lvlText w:val="•"/>
      <w:lvlJc w:val="left"/>
      <w:pPr>
        <w:tabs>
          <w:tab w:val="num" w:pos="3600"/>
        </w:tabs>
        <w:ind w:left="3600" w:hanging="360"/>
      </w:pPr>
      <w:rPr>
        <w:rFonts w:ascii="Arial" w:hAnsi="Arial" w:cs="Arial" w:hint="default"/>
      </w:rPr>
    </w:lvl>
    <w:lvl w:ilvl="5" w:tplc="8258F64C">
      <w:start w:val="1"/>
      <w:numFmt w:val="bullet"/>
      <w:lvlText w:val="•"/>
      <w:lvlJc w:val="left"/>
      <w:pPr>
        <w:tabs>
          <w:tab w:val="num" w:pos="4320"/>
        </w:tabs>
        <w:ind w:left="4320" w:hanging="360"/>
      </w:pPr>
      <w:rPr>
        <w:rFonts w:ascii="Arial" w:hAnsi="Arial" w:cs="Arial" w:hint="default"/>
      </w:rPr>
    </w:lvl>
    <w:lvl w:ilvl="6" w:tplc="843672F6">
      <w:start w:val="1"/>
      <w:numFmt w:val="bullet"/>
      <w:lvlText w:val="•"/>
      <w:lvlJc w:val="left"/>
      <w:pPr>
        <w:tabs>
          <w:tab w:val="num" w:pos="5040"/>
        </w:tabs>
        <w:ind w:left="5040" w:hanging="360"/>
      </w:pPr>
      <w:rPr>
        <w:rFonts w:ascii="Arial" w:hAnsi="Arial" w:cs="Arial" w:hint="default"/>
      </w:rPr>
    </w:lvl>
    <w:lvl w:ilvl="7" w:tplc="BD342EC0">
      <w:start w:val="1"/>
      <w:numFmt w:val="bullet"/>
      <w:lvlText w:val="•"/>
      <w:lvlJc w:val="left"/>
      <w:pPr>
        <w:tabs>
          <w:tab w:val="num" w:pos="5760"/>
        </w:tabs>
        <w:ind w:left="5760" w:hanging="360"/>
      </w:pPr>
      <w:rPr>
        <w:rFonts w:ascii="Arial" w:hAnsi="Arial" w:cs="Arial" w:hint="default"/>
      </w:rPr>
    </w:lvl>
    <w:lvl w:ilvl="8" w:tplc="04D47B38">
      <w:start w:val="1"/>
      <w:numFmt w:val="bullet"/>
      <w:lvlText w:val="•"/>
      <w:lvlJc w:val="left"/>
      <w:pPr>
        <w:tabs>
          <w:tab w:val="num" w:pos="6480"/>
        </w:tabs>
        <w:ind w:left="6480" w:hanging="360"/>
      </w:pPr>
      <w:rPr>
        <w:rFonts w:ascii="Arial" w:hAnsi="Arial" w:cs="Arial" w:hint="default"/>
      </w:rPr>
    </w:lvl>
  </w:abstractNum>
  <w:abstractNum w:abstractNumId="16" w15:restartNumberingAfterBreak="0">
    <w:nsid w:val="2C52715F"/>
    <w:multiLevelType w:val="multilevel"/>
    <w:tmpl w:val="9E3E5F3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340"/>
        </w:tabs>
        <w:ind w:left="340" w:hanging="340"/>
      </w:pPr>
      <w:rPr>
        <w:rFonts w:ascii="Arial" w:hAnsi="Arial" w:cs="Arial"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7" w15:restartNumberingAfterBreak="0">
    <w:nsid w:val="2CE74983"/>
    <w:multiLevelType w:val="hybridMultilevel"/>
    <w:tmpl w:val="BCD02EDE"/>
    <w:lvl w:ilvl="0" w:tplc="7BB06E94">
      <w:start w:val="1"/>
      <w:numFmt w:val="bullet"/>
      <w:lvlText w:val="•"/>
      <w:lvlJc w:val="left"/>
      <w:pPr>
        <w:tabs>
          <w:tab w:val="num" w:pos="720"/>
        </w:tabs>
        <w:ind w:left="720" w:hanging="360"/>
      </w:pPr>
      <w:rPr>
        <w:rFonts w:ascii="Arial" w:hAnsi="Arial" w:hint="default"/>
      </w:rPr>
    </w:lvl>
    <w:lvl w:ilvl="1" w:tplc="B47C9558" w:tentative="1">
      <w:start w:val="1"/>
      <w:numFmt w:val="bullet"/>
      <w:lvlText w:val="•"/>
      <w:lvlJc w:val="left"/>
      <w:pPr>
        <w:tabs>
          <w:tab w:val="num" w:pos="1440"/>
        </w:tabs>
        <w:ind w:left="1440" w:hanging="360"/>
      </w:pPr>
      <w:rPr>
        <w:rFonts w:ascii="Arial" w:hAnsi="Arial" w:hint="default"/>
      </w:rPr>
    </w:lvl>
    <w:lvl w:ilvl="2" w:tplc="F9B09DEC" w:tentative="1">
      <w:start w:val="1"/>
      <w:numFmt w:val="bullet"/>
      <w:lvlText w:val="•"/>
      <w:lvlJc w:val="left"/>
      <w:pPr>
        <w:tabs>
          <w:tab w:val="num" w:pos="2160"/>
        </w:tabs>
        <w:ind w:left="2160" w:hanging="360"/>
      </w:pPr>
      <w:rPr>
        <w:rFonts w:ascii="Arial" w:hAnsi="Arial" w:hint="default"/>
      </w:rPr>
    </w:lvl>
    <w:lvl w:ilvl="3" w:tplc="E81C3EB2" w:tentative="1">
      <w:start w:val="1"/>
      <w:numFmt w:val="bullet"/>
      <w:lvlText w:val="•"/>
      <w:lvlJc w:val="left"/>
      <w:pPr>
        <w:tabs>
          <w:tab w:val="num" w:pos="2880"/>
        </w:tabs>
        <w:ind w:left="2880" w:hanging="360"/>
      </w:pPr>
      <w:rPr>
        <w:rFonts w:ascii="Arial" w:hAnsi="Arial" w:hint="default"/>
      </w:rPr>
    </w:lvl>
    <w:lvl w:ilvl="4" w:tplc="B13011B8" w:tentative="1">
      <w:start w:val="1"/>
      <w:numFmt w:val="bullet"/>
      <w:lvlText w:val="•"/>
      <w:lvlJc w:val="left"/>
      <w:pPr>
        <w:tabs>
          <w:tab w:val="num" w:pos="3600"/>
        </w:tabs>
        <w:ind w:left="3600" w:hanging="360"/>
      </w:pPr>
      <w:rPr>
        <w:rFonts w:ascii="Arial" w:hAnsi="Arial" w:hint="default"/>
      </w:rPr>
    </w:lvl>
    <w:lvl w:ilvl="5" w:tplc="1F624448" w:tentative="1">
      <w:start w:val="1"/>
      <w:numFmt w:val="bullet"/>
      <w:lvlText w:val="•"/>
      <w:lvlJc w:val="left"/>
      <w:pPr>
        <w:tabs>
          <w:tab w:val="num" w:pos="4320"/>
        </w:tabs>
        <w:ind w:left="4320" w:hanging="360"/>
      </w:pPr>
      <w:rPr>
        <w:rFonts w:ascii="Arial" w:hAnsi="Arial" w:hint="default"/>
      </w:rPr>
    </w:lvl>
    <w:lvl w:ilvl="6" w:tplc="05D4E9FC" w:tentative="1">
      <w:start w:val="1"/>
      <w:numFmt w:val="bullet"/>
      <w:lvlText w:val="•"/>
      <w:lvlJc w:val="left"/>
      <w:pPr>
        <w:tabs>
          <w:tab w:val="num" w:pos="5040"/>
        </w:tabs>
        <w:ind w:left="5040" w:hanging="360"/>
      </w:pPr>
      <w:rPr>
        <w:rFonts w:ascii="Arial" w:hAnsi="Arial" w:hint="default"/>
      </w:rPr>
    </w:lvl>
    <w:lvl w:ilvl="7" w:tplc="0434BFA6" w:tentative="1">
      <w:start w:val="1"/>
      <w:numFmt w:val="bullet"/>
      <w:lvlText w:val="•"/>
      <w:lvlJc w:val="left"/>
      <w:pPr>
        <w:tabs>
          <w:tab w:val="num" w:pos="5760"/>
        </w:tabs>
        <w:ind w:left="5760" w:hanging="360"/>
      </w:pPr>
      <w:rPr>
        <w:rFonts w:ascii="Arial" w:hAnsi="Arial" w:hint="default"/>
      </w:rPr>
    </w:lvl>
    <w:lvl w:ilvl="8" w:tplc="CABAF7F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F56CAF"/>
    <w:multiLevelType w:val="hybridMultilevel"/>
    <w:tmpl w:val="82021B58"/>
    <w:lvl w:ilvl="0" w:tplc="AD0C3AE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21F58"/>
    <w:multiLevelType w:val="hybridMultilevel"/>
    <w:tmpl w:val="6B3E84BE"/>
    <w:lvl w:ilvl="0" w:tplc="1724337E">
      <w:start w:val="1"/>
      <w:numFmt w:val="bullet"/>
      <w:lvlText w:val=""/>
      <w:lvlPicBulletId w:val="0"/>
      <w:lvlJc w:val="left"/>
      <w:pPr>
        <w:tabs>
          <w:tab w:val="num" w:pos="720"/>
        </w:tabs>
        <w:ind w:left="720" w:hanging="360"/>
      </w:pPr>
      <w:rPr>
        <w:rFonts w:ascii="Symbol" w:hAnsi="Symbol" w:hint="default"/>
      </w:rPr>
    </w:lvl>
    <w:lvl w:ilvl="1" w:tplc="DE668A9E" w:tentative="1">
      <w:start w:val="1"/>
      <w:numFmt w:val="bullet"/>
      <w:lvlText w:val=""/>
      <w:lvlPicBulletId w:val="0"/>
      <w:lvlJc w:val="left"/>
      <w:pPr>
        <w:tabs>
          <w:tab w:val="num" w:pos="1440"/>
        </w:tabs>
        <w:ind w:left="1440" w:hanging="360"/>
      </w:pPr>
      <w:rPr>
        <w:rFonts w:ascii="Symbol" w:hAnsi="Symbol" w:hint="default"/>
      </w:rPr>
    </w:lvl>
    <w:lvl w:ilvl="2" w:tplc="36689124" w:tentative="1">
      <w:start w:val="1"/>
      <w:numFmt w:val="bullet"/>
      <w:lvlText w:val=""/>
      <w:lvlPicBulletId w:val="0"/>
      <w:lvlJc w:val="left"/>
      <w:pPr>
        <w:tabs>
          <w:tab w:val="num" w:pos="2160"/>
        </w:tabs>
        <w:ind w:left="2160" w:hanging="360"/>
      </w:pPr>
      <w:rPr>
        <w:rFonts w:ascii="Symbol" w:hAnsi="Symbol" w:hint="default"/>
      </w:rPr>
    </w:lvl>
    <w:lvl w:ilvl="3" w:tplc="94D0901A" w:tentative="1">
      <w:start w:val="1"/>
      <w:numFmt w:val="bullet"/>
      <w:lvlText w:val=""/>
      <w:lvlPicBulletId w:val="0"/>
      <w:lvlJc w:val="left"/>
      <w:pPr>
        <w:tabs>
          <w:tab w:val="num" w:pos="2880"/>
        </w:tabs>
        <w:ind w:left="2880" w:hanging="360"/>
      </w:pPr>
      <w:rPr>
        <w:rFonts w:ascii="Symbol" w:hAnsi="Symbol" w:hint="default"/>
      </w:rPr>
    </w:lvl>
    <w:lvl w:ilvl="4" w:tplc="9FBEB398" w:tentative="1">
      <w:start w:val="1"/>
      <w:numFmt w:val="bullet"/>
      <w:lvlText w:val=""/>
      <w:lvlPicBulletId w:val="0"/>
      <w:lvlJc w:val="left"/>
      <w:pPr>
        <w:tabs>
          <w:tab w:val="num" w:pos="3600"/>
        </w:tabs>
        <w:ind w:left="3600" w:hanging="360"/>
      </w:pPr>
      <w:rPr>
        <w:rFonts w:ascii="Symbol" w:hAnsi="Symbol" w:hint="default"/>
      </w:rPr>
    </w:lvl>
    <w:lvl w:ilvl="5" w:tplc="65641A2A" w:tentative="1">
      <w:start w:val="1"/>
      <w:numFmt w:val="bullet"/>
      <w:lvlText w:val=""/>
      <w:lvlPicBulletId w:val="0"/>
      <w:lvlJc w:val="left"/>
      <w:pPr>
        <w:tabs>
          <w:tab w:val="num" w:pos="4320"/>
        </w:tabs>
        <w:ind w:left="4320" w:hanging="360"/>
      </w:pPr>
      <w:rPr>
        <w:rFonts w:ascii="Symbol" w:hAnsi="Symbol" w:hint="default"/>
      </w:rPr>
    </w:lvl>
    <w:lvl w:ilvl="6" w:tplc="FE12C236" w:tentative="1">
      <w:start w:val="1"/>
      <w:numFmt w:val="bullet"/>
      <w:lvlText w:val=""/>
      <w:lvlPicBulletId w:val="0"/>
      <w:lvlJc w:val="left"/>
      <w:pPr>
        <w:tabs>
          <w:tab w:val="num" w:pos="5040"/>
        </w:tabs>
        <w:ind w:left="5040" w:hanging="360"/>
      </w:pPr>
      <w:rPr>
        <w:rFonts w:ascii="Symbol" w:hAnsi="Symbol" w:hint="default"/>
      </w:rPr>
    </w:lvl>
    <w:lvl w:ilvl="7" w:tplc="10E0ABF8" w:tentative="1">
      <w:start w:val="1"/>
      <w:numFmt w:val="bullet"/>
      <w:lvlText w:val=""/>
      <w:lvlPicBulletId w:val="0"/>
      <w:lvlJc w:val="left"/>
      <w:pPr>
        <w:tabs>
          <w:tab w:val="num" w:pos="5760"/>
        </w:tabs>
        <w:ind w:left="5760" w:hanging="360"/>
      </w:pPr>
      <w:rPr>
        <w:rFonts w:ascii="Symbol" w:hAnsi="Symbol" w:hint="default"/>
      </w:rPr>
    </w:lvl>
    <w:lvl w:ilvl="8" w:tplc="ED068092"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4D52123A"/>
    <w:multiLevelType w:val="hybridMultilevel"/>
    <w:tmpl w:val="C97A0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020178"/>
    <w:multiLevelType w:val="hybridMultilevel"/>
    <w:tmpl w:val="2BA267F6"/>
    <w:lvl w:ilvl="0" w:tplc="4266B16A">
      <w:start w:val="1"/>
      <w:numFmt w:val="bullet"/>
      <w:lvlText w:val=""/>
      <w:lvlJc w:val="left"/>
      <w:pPr>
        <w:tabs>
          <w:tab w:val="num" w:pos="1068"/>
        </w:tabs>
        <w:ind w:left="1068" w:hanging="360"/>
      </w:pPr>
      <w:rPr>
        <w:rFonts w:ascii="Symbol" w:hAnsi="Symbol" w:cs="Symbol" w:hint="default"/>
        <w:color w:val="auto"/>
      </w:rPr>
    </w:lvl>
    <w:lvl w:ilvl="1" w:tplc="08090019">
      <w:start w:val="1"/>
      <w:numFmt w:val="bullet"/>
      <w:lvlText w:val="o"/>
      <w:lvlJc w:val="left"/>
      <w:pPr>
        <w:tabs>
          <w:tab w:val="num" w:pos="359"/>
        </w:tabs>
        <w:ind w:left="359" w:hanging="360"/>
      </w:pPr>
      <w:rPr>
        <w:rFonts w:ascii="Courier New" w:hAnsi="Courier New" w:cs="Courier New" w:hint="default"/>
      </w:rPr>
    </w:lvl>
    <w:lvl w:ilvl="2" w:tplc="0809001B">
      <w:start w:val="1"/>
      <w:numFmt w:val="decimal"/>
      <w:lvlText w:val="%3."/>
      <w:lvlJc w:val="left"/>
      <w:pPr>
        <w:tabs>
          <w:tab w:val="num" w:pos="314"/>
        </w:tabs>
        <w:ind w:left="314" w:hanging="360"/>
      </w:pPr>
    </w:lvl>
    <w:lvl w:ilvl="3" w:tplc="0809000F">
      <w:start w:val="1"/>
      <w:numFmt w:val="decimal"/>
      <w:lvlText w:val="%4."/>
      <w:lvlJc w:val="left"/>
      <w:pPr>
        <w:tabs>
          <w:tab w:val="num" w:pos="1034"/>
        </w:tabs>
        <w:ind w:left="1034" w:hanging="360"/>
      </w:pPr>
    </w:lvl>
    <w:lvl w:ilvl="4" w:tplc="08090019">
      <w:start w:val="1"/>
      <w:numFmt w:val="decimal"/>
      <w:lvlText w:val="%5."/>
      <w:lvlJc w:val="left"/>
      <w:pPr>
        <w:tabs>
          <w:tab w:val="num" w:pos="1754"/>
        </w:tabs>
        <w:ind w:left="1754" w:hanging="360"/>
      </w:pPr>
    </w:lvl>
    <w:lvl w:ilvl="5" w:tplc="0809001B">
      <w:start w:val="1"/>
      <w:numFmt w:val="decimal"/>
      <w:lvlText w:val="%6."/>
      <w:lvlJc w:val="left"/>
      <w:pPr>
        <w:tabs>
          <w:tab w:val="num" w:pos="2474"/>
        </w:tabs>
        <w:ind w:left="2474" w:hanging="360"/>
      </w:pPr>
    </w:lvl>
    <w:lvl w:ilvl="6" w:tplc="0809000F">
      <w:start w:val="1"/>
      <w:numFmt w:val="decimal"/>
      <w:lvlText w:val="%7."/>
      <w:lvlJc w:val="left"/>
      <w:pPr>
        <w:tabs>
          <w:tab w:val="num" w:pos="3194"/>
        </w:tabs>
        <w:ind w:left="3194" w:hanging="360"/>
      </w:pPr>
    </w:lvl>
    <w:lvl w:ilvl="7" w:tplc="08090019">
      <w:start w:val="1"/>
      <w:numFmt w:val="decimal"/>
      <w:lvlText w:val="%8."/>
      <w:lvlJc w:val="left"/>
      <w:pPr>
        <w:tabs>
          <w:tab w:val="num" w:pos="3914"/>
        </w:tabs>
        <w:ind w:left="3914" w:hanging="360"/>
      </w:pPr>
    </w:lvl>
    <w:lvl w:ilvl="8" w:tplc="0809001B">
      <w:start w:val="1"/>
      <w:numFmt w:val="decimal"/>
      <w:lvlText w:val="%9."/>
      <w:lvlJc w:val="left"/>
      <w:pPr>
        <w:tabs>
          <w:tab w:val="num" w:pos="4634"/>
        </w:tabs>
        <w:ind w:left="4634" w:hanging="360"/>
      </w:pPr>
    </w:lvl>
  </w:abstractNum>
  <w:abstractNum w:abstractNumId="22" w15:restartNumberingAfterBreak="0">
    <w:nsid w:val="68E73998"/>
    <w:multiLevelType w:val="multilevel"/>
    <w:tmpl w:val="5136FFE2"/>
    <w:lvl w:ilvl="0">
      <w:start w:val="1"/>
      <w:numFmt w:val="decimal"/>
      <w:lvlText w:val="%1."/>
      <w:lvlJc w:val="left"/>
      <w:pPr>
        <w:tabs>
          <w:tab w:val="num" w:pos="432"/>
        </w:tabs>
        <w:ind w:left="432" w:hanging="432"/>
      </w:pPr>
      <w:rPr>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6B55F1"/>
    <w:multiLevelType w:val="hybridMultilevel"/>
    <w:tmpl w:val="9C107F08"/>
    <w:lvl w:ilvl="0" w:tplc="F0CA1108">
      <w:start w:val="1"/>
      <w:numFmt w:val="bullet"/>
      <w:lvlText w:val="•"/>
      <w:lvlJc w:val="left"/>
      <w:pPr>
        <w:tabs>
          <w:tab w:val="num" w:pos="720"/>
        </w:tabs>
        <w:ind w:left="720" w:hanging="360"/>
      </w:pPr>
      <w:rPr>
        <w:rFonts w:ascii="Arial" w:hAnsi="Arial" w:cs="Arial" w:hint="default"/>
      </w:rPr>
    </w:lvl>
    <w:lvl w:ilvl="1" w:tplc="E1DE87E6">
      <w:start w:val="1"/>
      <w:numFmt w:val="bullet"/>
      <w:lvlText w:val="•"/>
      <w:lvlJc w:val="left"/>
      <w:pPr>
        <w:tabs>
          <w:tab w:val="num" w:pos="1440"/>
        </w:tabs>
        <w:ind w:left="1440" w:hanging="360"/>
      </w:pPr>
      <w:rPr>
        <w:rFonts w:ascii="Arial" w:hAnsi="Arial" w:cs="Arial" w:hint="default"/>
      </w:rPr>
    </w:lvl>
    <w:lvl w:ilvl="2" w:tplc="FD565EF8">
      <w:start w:val="1"/>
      <w:numFmt w:val="bullet"/>
      <w:lvlText w:val="•"/>
      <w:lvlJc w:val="left"/>
      <w:pPr>
        <w:tabs>
          <w:tab w:val="num" w:pos="2160"/>
        </w:tabs>
        <w:ind w:left="2160" w:hanging="360"/>
      </w:pPr>
      <w:rPr>
        <w:rFonts w:ascii="Arial" w:hAnsi="Arial" w:cs="Arial" w:hint="default"/>
      </w:rPr>
    </w:lvl>
    <w:lvl w:ilvl="3" w:tplc="EA40491C">
      <w:start w:val="1"/>
      <w:numFmt w:val="bullet"/>
      <w:lvlText w:val="•"/>
      <w:lvlJc w:val="left"/>
      <w:pPr>
        <w:tabs>
          <w:tab w:val="num" w:pos="2880"/>
        </w:tabs>
        <w:ind w:left="2880" w:hanging="360"/>
      </w:pPr>
      <w:rPr>
        <w:rFonts w:ascii="Arial" w:hAnsi="Arial" w:cs="Arial" w:hint="default"/>
      </w:rPr>
    </w:lvl>
    <w:lvl w:ilvl="4" w:tplc="179CFD34">
      <w:start w:val="1"/>
      <w:numFmt w:val="bullet"/>
      <w:lvlText w:val="•"/>
      <w:lvlJc w:val="left"/>
      <w:pPr>
        <w:tabs>
          <w:tab w:val="num" w:pos="3600"/>
        </w:tabs>
        <w:ind w:left="3600" w:hanging="360"/>
      </w:pPr>
      <w:rPr>
        <w:rFonts w:ascii="Arial" w:hAnsi="Arial" w:cs="Arial" w:hint="default"/>
      </w:rPr>
    </w:lvl>
    <w:lvl w:ilvl="5" w:tplc="450EB15C">
      <w:start w:val="1"/>
      <w:numFmt w:val="bullet"/>
      <w:lvlText w:val="•"/>
      <w:lvlJc w:val="left"/>
      <w:pPr>
        <w:tabs>
          <w:tab w:val="num" w:pos="4320"/>
        </w:tabs>
        <w:ind w:left="4320" w:hanging="360"/>
      </w:pPr>
      <w:rPr>
        <w:rFonts w:ascii="Arial" w:hAnsi="Arial" w:cs="Arial" w:hint="default"/>
      </w:rPr>
    </w:lvl>
    <w:lvl w:ilvl="6" w:tplc="B2FC1428">
      <w:start w:val="1"/>
      <w:numFmt w:val="bullet"/>
      <w:lvlText w:val="•"/>
      <w:lvlJc w:val="left"/>
      <w:pPr>
        <w:tabs>
          <w:tab w:val="num" w:pos="5040"/>
        </w:tabs>
        <w:ind w:left="5040" w:hanging="360"/>
      </w:pPr>
      <w:rPr>
        <w:rFonts w:ascii="Arial" w:hAnsi="Arial" w:cs="Arial" w:hint="default"/>
      </w:rPr>
    </w:lvl>
    <w:lvl w:ilvl="7" w:tplc="A12A2FA6">
      <w:start w:val="1"/>
      <w:numFmt w:val="bullet"/>
      <w:lvlText w:val="•"/>
      <w:lvlJc w:val="left"/>
      <w:pPr>
        <w:tabs>
          <w:tab w:val="num" w:pos="5760"/>
        </w:tabs>
        <w:ind w:left="5760" w:hanging="360"/>
      </w:pPr>
      <w:rPr>
        <w:rFonts w:ascii="Arial" w:hAnsi="Arial" w:cs="Arial" w:hint="default"/>
      </w:rPr>
    </w:lvl>
    <w:lvl w:ilvl="8" w:tplc="5C72FD56">
      <w:start w:val="1"/>
      <w:numFmt w:val="bullet"/>
      <w:lvlText w:val="•"/>
      <w:lvlJc w:val="left"/>
      <w:pPr>
        <w:tabs>
          <w:tab w:val="num" w:pos="6480"/>
        </w:tabs>
        <w:ind w:left="6480" w:hanging="360"/>
      </w:pPr>
      <w:rPr>
        <w:rFonts w:ascii="Arial" w:hAnsi="Arial" w:cs="Arial" w:hint="default"/>
      </w:rPr>
    </w:lvl>
  </w:abstractNum>
  <w:abstractNum w:abstractNumId="24" w15:restartNumberingAfterBreak="0">
    <w:nsid w:val="6DA5331C"/>
    <w:multiLevelType w:val="hybridMultilevel"/>
    <w:tmpl w:val="E4448800"/>
    <w:lvl w:ilvl="0" w:tplc="7900575A">
      <w:numFmt w:val="bullet"/>
      <w:lvlText w:val="•"/>
      <w:lvlJc w:val="left"/>
      <w:pPr>
        <w:ind w:left="720" w:hanging="360"/>
      </w:pPr>
      <w:rPr>
        <w:rFonts w:ascii="Lucida Sans Unicode" w:eastAsia="Times New Roman" w:hAnsi="Lucida Sans Unicode"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5" w15:restartNumberingAfterBreak="0">
    <w:nsid w:val="6E260001"/>
    <w:multiLevelType w:val="hybridMultilevel"/>
    <w:tmpl w:val="C436D142"/>
    <w:lvl w:ilvl="0" w:tplc="87FEBFFE">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1E47E1"/>
    <w:multiLevelType w:val="hybridMultilevel"/>
    <w:tmpl w:val="ABB01770"/>
    <w:lvl w:ilvl="0" w:tplc="62BAF2DA">
      <w:start w:val="1"/>
      <w:numFmt w:val="bullet"/>
      <w:lvlText w:val=""/>
      <w:lvlPicBulletId w:val="0"/>
      <w:lvlJc w:val="left"/>
      <w:pPr>
        <w:tabs>
          <w:tab w:val="num" w:pos="720"/>
        </w:tabs>
        <w:ind w:left="720" w:hanging="360"/>
      </w:pPr>
      <w:rPr>
        <w:rFonts w:ascii="Symbol" w:hAnsi="Symbol" w:hint="default"/>
      </w:rPr>
    </w:lvl>
    <w:lvl w:ilvl="1" w:tplc="1CD6C5EA">
      <w:start w:val="1"/>
      <w:numFmt w:val="bullet"/>
      <w:lvlText w:val=""/>
      <w:lvlPicBulletId w:val="0"/>
      <w:lvlJc w:val="left"/>
      <w:pPr>
        <w:tabs>
          <w:tab w:val="num" w:pos="1440"/>
        </w:tabs>
        <w:ind w:left="1440" w:hanging="360"/>
      </w:pPr>
      <w:rPr>
        <w:rFonts w:ascii="Symbol" w:hAnsi="Symbol" w:hint="default"/>
      </w:rPr>
    </w:lvl>
    <w:lvl w:ilvl="2" w:tplc="15C6A152" w:tentative="1">
      <w:start w:val="1"/>
      <w:numFmt w:val="bullet"/>
      <w:lvlText w:val=""/>
      <w:lvlPicBulletId w:val="0"/>
      <w:lvlJc w:val="left"/>
      <w:pPr>
        <w:tabs>
          <w:tab w:val="num" w:pos="2160"/>
        </w:tabs>
        <w:ind w:left="2160" w:hanging="360"/>
      </w:pPr>
      <w:rPr>
        <w:rFonts w:ascii="Symbol" w:hAnsi="Symbol" w:hint="default"/>
      </w:rPr>
    </w:lvl>
    <w:lvl w:ilvl="3" w:tplc="4B8EEF44" w:tentative="1">
      <w:start w:val="1"/>
      <w:numFmt w:val="bullet"/>
      <w:lvlText w:val=""/>
      <w:lvlPicBulletId w:val="0"/>
      <w:lvlJc w:val="left"/>
      <w:pPr>
        <w:tabs>
          <w:tab w:val="num" w:pos="2880"/>
        </w:tabs>
        <w:ind w:left="2880" w:hanging="360"/>
      </w:pPr>
      <w:rPr>
        <w:rFonts w:ascii="Symbol" w:hAnsi="Symbol" w:hint="default"/>
      </w:rPr>
    </w:lvl>
    <w:lvl w:ilvl="4" w:tplc="B0F40A46" w:tentative="1">
      <w:start w:val="1"/>
      <w:numFmt w:val="bullet"/>
      <w:lvlText w:val=""/>
      <w:lvlPicBulletId w:val="0"/>
      <w:lvlJc w:val="left"/>
      <w:pPr>
        <w:tabs>
          <w:tab w:val="num" w:pos="3600"/>
        </w:tabs>
        <w:ind w:left="3600" w:hanging="360"/>
      </w:pPr>
      <w:rPr>
        <w:rFonts w:ascii="Symbol" w:hAnsi="Symbol" w:hint="default"/>
      </w:rPr>
    </w:lvl>
    <w:lvl w:ilvl="5" w:tplc="78605658" w:tentative="1">
      <w:start w:val="1"/>
      <w:numFmt w:val="bullet"/>
      <w:lvlText w:val=""/>
      <w:lvlPicBulletId w:val="0"/>
      <w:lvlJc w:val="left"/>
      <w:pPr>
        <w:tabs>
          <w:tab w:val="num" w:pos="4320"/>
        </w:tabs>
        <w:ind w:left="4320" w:hanging="360"/>
      </w:pPr>
      <w:rPr>
        <w:rFonts w:ascii="Symbol" w:hAnsi="Symbol" w:hint="default"/>
      </w:rPr>
    </w:lvl>
    <w:lvl w:ilvl="6" w:tplc="C736EFEA" w:tentative="1">
      <w:start w:val="1"/>
      <w:numFmt w:val="bullet"/>
      <w:lvlText w:val=""/>
      <w:lvlPicBulletId w:val="0"/>
      <w:lvlJc w:val="left"/>
      <w:pPr>
        <w:tabs>
          <w:tab w:val="num" w:pos="5040"/>
        </w:tabs>
        <w:ind w:left="5040" w:hanging="360"/>
      </w:pPr>
      <w:rPr>
        <w:rFonts w:ascii="Symbol" w:hAnsi="Symbol" w:hint="default"/>
      </w:rPr>
    </w:lvl>
    <w:lvl w:ilvl="7" w:tplc="8D22BC80" w:tentative="1">
      <w:start w:val="1"/>
      <w:numFmt w:val="bullet"/>
      <w:lvlText w:val=""/>
      <w:lvlPicBulletId w:val="0"/>
      <w:lvlJc w:val="left"/>
      <w:pPr>
        <w:tabs>
          <w:tab w:val="num" w:pos="5760"/>
        </w:tabs>
        <w:ind w:left="5760" w:hanging="360"/>
      </w:pPr>
      <w:rPr>
        <w:rFonts w:ascii="Symbol" w:hAnsi="Symbol" w:hint="default"/>
      </w:rPr>
    </w:lvl>
    <w:lvl w:ilvl="8" w:tplc="343EBC54" w:tentative="1">
      <w:start w:val="1"/>
      <w:numFmt w:val="bullet"/>
      <w:lvlText w:val=""/>
      <w:lvlPicBulletId w:val="0"/>
      <w:lvlJc w:val="left"/>
      <w:pPr>
        <w:tabs>
          <w:tab w:val="num" w:pos="6480"/>
        </w:tabs>
        <w:ind w:left="6480" w:hanging="360"/>
      </w:pPr>
      <w:rPr>
        <w:rFonts w:ascii="Symbol" w:hAnsi="Symbol" w:hint="default"/>
      </w:rPr>
    </w:lvl>
  </w:abstractNum>
  <w:abstractNum w:abstractNumId="27" w15:restartNumberingAfterBreak="0">
    <w:nsid w:val="723F3CA2"/>
    <w:multiLevelType w:val="hybridMultilevel"/>
    <w:tmpl w:val="36F24B5E"/>
    <w:lvl w:ilvl="0" w:tplc="87FEBFFE">
      <w:start w:val="1"/>
      <w:numFmt w:val="bullet"/>
      <w:lvlText w:val=""/>
      <w:lvlPicBulletId w:val="0"/>
      <w:lvlJc w:val="left"/>
      <w:pPr>
        <w:tabs>
          <w:tab w:val="num" w:pos="720"/>
        </w:tabs>
        <w:ind w:left="720" w:hanging="360"/>
      </w:pPr>
      <w:rPr>
        <w:rFonts w:ascii="Symbol" w:hAnsi="Symbol" w:hint="default"/>
      </w:rPr>
    </w:lvl>
    <w:lvl w:ilvl="1" w:tplc="1F7A0B54" w:tentative="1">
      <w:start w:val="1"/>
      <w:numFmt w:val="bullet"/>
      <w:lvlText w:val=""/>
      <w:lvlPicBulletId w:val="0"/>
      <w:lvlJc w:val="left"/>
      <w:pPr>
        <w:tabs>
          <w:tab w:val="num" w:pos="1440"/>
        </w:tabs>
        <w:ind w:left="1440" w:hanging="360"/>
      </w:pPr>
      <w:rPr>
        <w:rFonts w:ascii="Symbol" w:hAnsi="Symbol" w:hint="default"/>
      </w:rPr>
    </w:lvl>
    <w:lvl w:ilvl="2" w:tplc="F8080CDC" w:tentative="1">
      <w:start w:val="1"/>
      <w:numFmt w:val="bullet"/>
      <w:lvlText w:val=""/>
      <w:lvlPicBulletId w:val="0"/>
      <w:lvlJc w:val="left"/>
      <w:pPr>
        <w:tabs>
          <w:tab w:val="num" w:pos="2160"/>
        </w:tabs>
        <w:ind w:left="2160" w:hanging="360"/>
      </w:pPr>
      <w:rPr>
        <w:rFonts w:ascii="Symbol" w:hAnsi="Symbol" w:hint="default"/>
      </w:rPr>
    </w:lvl>
    <w:lvl w:ilvl="3" w:tplc="AB46080E" w:tentative="1">
      <w:start w:val="1"/>
      <w:numFmt w:val="bullet"/>
      <w:lvlText w:val=""/>
      <w:lvlPicBulletId w:val="0"/>
      <w:lvlJc w:val="left"/>
      <w:pPr>
        <w:tabs>
          <w:tab w:val="num" w:pos="2880"/>
        </w:tabs>
        <w:ind w:left="2880" w:hanging="360"/>
      </w:pPr>
      <w:rPr>
        <w:rFonts w:ascii="Symbol" w:hAnsi="Symbol" w:hint="default"/>
      </w:rPr>
    </w:lvl>
    <w:lvl w:ilvl="4" w:tplc="63201BAC" w:tentative="1">
      <w:start w:val="1"/>
      <w:numFmt w:val="bullet"/>
      <w:lvlText w:val=""/>
      <w:lvlPicBulletId w:val="0"/>
      <w:lvlJc w:val="left"/>
      <w:pPr>
        <w:tabs>
          <w:tab w:val="num" w:pos="3600"/>
        </w:tabs>
        <w:ind w:left="3600" w:hanging="360"/>
      </w:pPr>
      <w:rPr>
        <w:rFonts w:ascii="Symbol" w:hAnsi="Symbol" w:hint="default"/>
      </w:rPr>
    </w:lvl>
    <w:lvl w:ilvl="5" w:tplc="F800C9BC" w:tentative="1">
      <w:start w:val="1"/>
      <w:numFmt w:val="bullet"/>
      <w:lvlText w:val=""/>
      <w:lvlPicBulletId w:val="0"/>
      <w:lvlJc w:val="left"/>
      <w:pPr>
        <w:tabs>
          <w:tab w:val="num" w:pos="4320"/>
        </w:tabs>
        <w:ind w:left="4320" w:hanging="360"/>
      </w:pPr>
      <w:rPr>
        <w:rFonts w:ascii="Symbol" w:hAnsi="Symbol" w:hint="default"/>
      </w:rPr>
    </w:lvl>
    <w:lvl w:ilvl="6" w:tplc="B7D02D7C" w:tentative="1">
      <w:start w:val="1"/>
      <w:numFmt w:val="bullet"/>
      <w:lvlText w:val=""/>
      <w:lvlPicBulletId w:val="0"/>
      <w:lvlJc w:val="left"/>
      <w:pPr>
        <w:tabs>
          <w:tab w:val="num" w:pos="5040"/>
        </w:tabs>
        <w:ind w:left="5040" w:hanging="360"/>
      </w:pPr>
      <w:rPr>
        <w:rFonts w:ascii="Symbol" w:hAnsi="Symbol" w:hint="default"/>
      </w:rPr>
    </w:lvl>
    <w:lvl w:ilvl="7" w:tplc="7A72E0A2" w:tentative="1">
      <w:start w:val="1"/>
      <w:numFmt w:val="bullet"/>
      <w:lvlText w:val=""/>
      <w:lvlPicBulletId w:val="0"/>
      <w:lvlJc w:val="left"/>
      <w:pPr>
        <w:tabs>
          <w:tab w:val="num" w:pos="5760"/>
        </w:tabs>
        <w:ind w:left="5760" w:hanging="360"/>
      </w:pPr>
      <w:rPr>
        <w:rFonts w:ascii="Symbol" w:hAnsi="Symbol" w:hint="default"/>
      </w:rPr>
    </w:lvl>
    <w:lvl w:ilvl="8" w:tplc="50B20E42" w:tentative="1">
      <w:start w:val="1"/>
      <w:numFmt w:val="bullet"/>
      <w:lvlText w:val=""/>
      <w:lvlPicBulletId w:val="0"/>
      <w:lvlJc w:val="left"/>
      <w:pPr>
        <w:tabs>
          <w:tab w:val="num" w:pos="6480"/>
        </w:tabs>
        <w:ind w:left="6480" w:hanging="360"/>
      </w:pPr>
      <w:rPr>
        <w:rFonts w:ascii="Symbol" w:hAnsi="Symbol" w:hint="default"/>
      </w:rPr>
    </w:lvl>
  </w:abstractNum>
  <w:abstractNum w:abstractNumId="28" w15:restartNumberingAfterBreak="0">
    <w:nsid w:val="762B2B42"/>
    <w:multiLevelType w:val="hybridMultilevel"/>
    <w:tmpl w:val="595ED8A0"/>
    <w:lvl w:ilvl="0" w:tplc="0415000F">
      <w:start w:val="1"/>
      <w:numFmt w:val="decimal"/>
      <w:lvlText w:val="%1."/>
      <w:lvlJc w:val="left"/>
      <w:pPr>
        <w:ind w:left="1111" w:hanging="360"/>
      </w:pPr>
    </w:lvl>
    <w:lvl w:ilvl="1" w:tplc="04150019" w:tentative="1">
      <w:start w:val="1"/>
      <w:numFmt w:val="lowerLetter"/>
      <w:lvlText w:val="%2."/>
      <w:lvlJc w:val="left"/>
      <w:pPr>
        <w:ind w:left="1831" w:hanging="360"/>
      </w:pPr>
    </w:lvl>
    <w:lvl w:ilvl="2" w:tplc="0415001B" w:tentative="1">
      <w:start w:val="1"/>
      <w:numFmt w:val="lowerRoman"/>
      <w:lvlText w:val="%3."/>
      <w:lvlJc w:val="right"/>
      <w:pPr>
        <w:ind w:left="2551" w:hanging="180"/>
      </w:pPr>
    </w:lvl>
    <w:lvl w:ilvl="3" w:tplc="0415000F" w:tentative="1">
      <w:start w:val="1"/>
      <w:numFmt w:val="decimal"/>
      <w:lvlText w:val="%4."/>
      <w:lvlJc w:val="left"/>
      <w:pPr>
        <w:ind w:left="3271" w:hanging="360"/>
      </w:pPr>
    </w:lvl>
    <w:lvl w:ilvl="4" w:tplc="04150019" w:tentative="1">
      <w:start w:val="1"/>
      <w:numFmt w:val="lowerLetter"/>
      <w:lvlText w:val="%5."/>
      <w:lvlJc w:val="left"/>
      <w:pPr>
        <w:ind w:left="3991" w:hanging="360"/>
      </w:pPr>
    </w:lvl>
    <w:lvl w:ilvl="5" w:tplc="0415001B" w:tentative="1">
      <w:start w:val="1"/>
      <w:numFmt w:val="lowerRoman"/>
      <w:lvlText w:val="%6."/>
      <w:lvlJc w:val="right"/>
      <w:pPr>
        <w:ind w:left="4711" w:hanging="180"/>
      </w:pPr>
    </w:lvl>
    <w:lvl w:ilvl="6" w:tplc="0415000F" w:tentative="1">
      <w:start w:val="1"/>
      <w:numFmt w:val="decimal"/>
      <w:lvlText w:val="%7."/>
      <w:lvlJc w:val="left"/>
      <w:pPr>
        <w:ind w:left="5431" w:hanging="360"/>
      </w:pPr>
    </w:lvl>
    <w:lvl w:ilvl="7" w:tplc="04150019" w:tentative="1">
      <w:start w:val="1"/>
      <w:numFmt w:val="lowerLetter"/>
      <w:lvlText w:val="%8."/>
      <w:lvlJc w:val="left"/>
      <w:pPr>
        <w:ind w:left="6151" w:hanging="360"/>
      </w:pPr>
    </w:lvl>
    <w:lvl w:ilvl="8" w:tplc="0415001B" w:tentative="1">
      <w:start w:val="1"/>
      <w:numFmt w:val="lowerRoman"/>
      <w:lvlText w:val="%9."/>
      <w:lvlJc w:val="right"/>
      <w:pPr>
        <w:ind w:left="6871" w:hanging="180"/>
      </w:pPr>
    </w:lvl>
  </w:abstractNum>
  <w:abstractNum w:abstractNumId="29" w15:restartNumberingAfterBreak="0">
    <w:nsid w:val="767C4A73"/>
    <w:multiLevelType w:val="hybridMultilevel"/>
    <w:tmpl w:val="D62CE064"/>
    <w:lvl w:ilvl="0" w:tplc="0A26C990">
      <w:start w:val="1"/>
      <w:numFmt w:val="bullet"/>
      <w:lvlText w:val=""/>
      <w:lvlPicBulletId w:val="0"/>
      <w:lvlJc w:val="left"/>
      <w:pPr>
        <w:tabs>
          <w:tab w:val="num" w:pos="720"/>
        </w:tabs>
        <w:ind w:left="720" w:hanging="360"/>
      </w:pPr>
      <w:rPr>
        <w:rFonts w:ascii="Symbol" w:hAnsi="Symbol" w:hint="default"/>
      </w:rPr>
    </w:lvl>
    <w:lvl w:ilvl="1" w:tplc="1E589336" w:tentative="1">
      <w:start w:val="1"/>
      <w:numFmt w:val="bullet"/>
      <w:lvlText w:val=""/>
      <w:lvlPicBulletId w:val="0"/>
      <w:lvlJc w:val="left"/>
      <w:pPr>
        <w:tabs>
          <w:tab w:val="num" w:pos="1440"/>
        </w:tabs>
        <w:ind w:left="1440" w:hanging="360"/>
      </w:pPr>
      <w:rPr>
        <w:rFonts w:ascii="Symbol" w:hAnsi="Symbol" w:hint="default"/>
      </w:rPr>
    </w:lvl>
    <w:lvl w:ilvl="2" w:tplc="20A491B4" w:tentative="1">
      <w:start w:val="1"/>
      <w:numFmt w:val="bullet"/>
      <w:lvlText w:val=""/>
      <w:lvlPicBulletId w:val="0"/>
      <w:lvlJc w:val="left"/>
      <w:pPr>
        <w:tabs>
          <w:tab w:val="num" w:pos="2160"/>
        </w:tabs>
        <w:ind w:left="2160" w:hanging="360"/>
      </w:pPr>
      <w:rPr>
        <w:rFonts w:ascii="Symbol" w:hAnsi="Symbol" w:hint="default"/>
      </w:rPr>
    </w:lvl>
    <w:lvl w:ilvl="3" w:tplc="114A8594" w:tentative="1">
      <w:start w:val="1"/>
      <w:numFmt w:val="bullet"/>
      <w:lvlText w:val=""/>
      <w:lvlPicBulletId w:val="0"/>
      <w:lvlJc w:val="left"/>
      <w:pPr>
        <w:tabs>
          <w:tab w:val="num" w:pos="2880"/>
        </w:tabs>
        <w:ind w:left="2880" w:hanging="360"/>
      </w:pPr>
      <w:rPr>
        <w:rFonts w:ascii="Symbol" w:hAnsi="Symbol" w:hint="default"/>
      </w:rPr>
    </w:lvl>
    <w:lvl w:ilvl="4" w:tplc="EA9C2114" w:tentative="1">
      <w:start w:val="1"/>
      <w:numFmt w:val="bullet"/>
      <w:lvlText w:val=""/>
      <w:lvlPicBulletId w:val="0"/>
      <w:lvlJc w:val="left"/>
      <w:pPr>
        <w:tabs>
          <w:tab w:val="num" w:pos="3600"/>
        </w:tabs>
        <w:ind w:left="3600" w:hanging="360"/>
      </w:pPr>
      <w:rPr>
        <w:rFonts w:ascii="Symbol" w:hAnsi="Symbol" w:hint="default"/>
      </w:rPr>
    </w:lvl>
    <w:lvl w:ilvl="5" w:tplc="6FB87F1C" w:tentative="1">
      <w:start w:val="1"/>
      <w:numFmt w:val="bullet"/>
      <w:lvlText w:val=""/>
      <w:lvlPicBulletId w:val="0"/>
      <w:lvlJc w:val="left"/>
      <w:pPr>
        <w:tabs>
          <w:tab w:val="num" w:pos="4320"/>
        </w:tabs>
        <w:ind w:left="4320" w:hanging="360"/>
      </w:pPr>
      <w:rPr>
        <w:rFonts w:ascii="Symbol" w:hAnsi="Symbol" w:hint="default"/>
      </w:rPr>
    </w:lvl>
    <w:lvl w:ilvl="6" w:tplc="E2CAF258" w:tentative="1">
      <w:start w:val="1"/>
      <w:numFmt w:val="bullet"/>
      <w:lvlText w:val=""/>
      <w:lvlPicBulletId w:val="0"/>
      <w:lvlJc w:val="left"/>
      <w:pPr>
        <w:tabs>
          <w:tab w:val="num" w:pos="5040"/>
        </w:tabs>
        <w:ind w:left="5040" w:hanging="360"/>
      </w:pPr>
      <w:rPr>
        <w:rFonts w:ascii="Symbol" w:hAnsi="Symbol" w:hint="default"/>
      </w:rPr>
    </w:lvl>
    <w:lvl w:ilvl="7" w:tplc="D084D47A" w:tentative="1">
      <w:start w:val="1"/>
      <w:numFmt w:val="bullet"/>
      <w:lvlText w:val=""/>
      <w:lvlPicBulletId w:val="0"/>
      <w:lvlJc w:val="left"/>
      <w:pPr>
        <w:tabs>
          <w:tab w:val="num" w:pos="5760"/>
        </w:tabs>
        <w:ind w:left="5760" w:hanging="360"/>
      </w:pPr>
      <w:rPr>
        <w:rFonts w:ascii="Symbol" w:hAnsi="Symbol" w:hint="default"/>
      </w:rPr>
    </w:lvl>
    <w:lvl w:ilvl="8" w:tplc="F0E29164" w:tentative="1">
      <w:start w:val="1"/>
      <w:numFmt w:val="bullet"/>
      <w:lvlText w:val=""/>
      <w:lvlPicBulletId w:val="0"/>
      <w:lvlJc w:val="left"/>
      <w:pPr>
        <w:tabs>
          <w:tab w:val="num" w:pos="6480"/>
        </w:tabs>
        <w:ind w:left="6480" w:hanging="360"/>
      </w:pPr>
      <w:rPr>
        <w:rFonts w:ascii="Symbol" w:hAnsi="Symbol" w:hint="default"/>
      </w:rPr>
    </w:lvl>
  </w:abstractNum>
  <w:abstractNum w:abstractNumId="30" w15:restartNumberingAfterBreak="0">
    <w:nsid w:val="77442E05"/>
    <w:multiLevelType w:val="hybridMultilevel"/>
    <w:tmpl w:val="8996E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BE659F"/>
    <w:multiLevelType w:val="hybridMultilevel"/>
    <w:tmpl w:val="47422586"/>
    <w:lvl w:ilvl="0" w:tplc="ED2C504E">
      <w:start w:val="1"/>
      <w:numFmt w:val="decimal"/>
      <w:lvlText w:val="%1."/>
      <w:lvlJc w:val="left"/>
      <w:pPr>
        <w:ind w:left="810" w:hanging="360"/>
      </w:pPr>
      <w:rPr>
        <w:rFonts w:hint="default"/>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32" w15:restartNumberingAfterBreak="0">
    <w:nsid w:val="799068BA"/>
    <w:multiLevelType w:val="hybridMultilevel"/>
    <w:tmpl w:val="2B92E0E2"/>
    <w:lvl w:ilvl="0" w:tplc="E0EEC68C">
      <w:start w:val="1"/>
      <w:numFmt w:val="decimal"/>
      <w:lvlText w:val="Tab. %1."/>
      <w:lvlJc w:val="left"/>
      <w:pPr>
        <w:tabs>
          <w:tab w:val="num" w:pos="357"/>
        </w:tabs>
        <w:ind w:left="714" w:hanging="71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7A27030E"/>
    <w:multiLevelType w:val="hybridMultilevel"/>
    <w:tmpl w:val="B87AA39E"/>
    <w:lvl w:ilvl="0" w:tplc="87FEBFFE">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C40F94"/>
    <w:multiLevelType w:val="hybridMultilevel"/>
    <w:tmpl w:val="2ACE9A08"/>
    <w:lvl w:ilvl="0" w:tplc="9F2C0C56">
      <w:start w:val="1"/>
      <w:numFmt w:val="decimal"/>
      <w:lvlText w:val="%1)"/>
      <w:lvlJc w:val="left"/>
      <w:pPr>
        <w:ind w:left="720" w:hanging="360"/>
      </w:pPr>
      <w:rPr>
        <w:rFonts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12"/>
  </w:num>
  <w:num w:numId="4">
    <w:abstractNumId w:val="22"/>
  </w:num>
  <w:num w:numId="5">
    <w:abstractNumId w:val="16"/>
  </w:num>
  <w:num w:numId="6">
    <w:abstractNumId w:val="16"/>
  </w:num>
  <w:num w:numId="7">
    <w:abstractNumId w:val="16"/>
  </w:num>
  <w:num w:numId="8">
    <w:abstractNumId w:val="2"/>
  </w:num>
  <w:num w:numId="9">
    <w:abstractNumId w:val="32"/>
  </w:num>
  <w:num w:numId="10">
    <w:abstractNumId w:val="1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7"/>
  </w:num>
  <w:num w:numId="1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
  </w:num>
  <w:num w:numId="21">
    <w:abstractNumId w:val="4"/>
  </w:num>
  <w:num w:numId="22">
    <w:abstractNumId w:val="11"/>
  </w:num>
  <w:num w:numId="23">
    <w:abstractNumId w:val="23"/>
  </w:num>
  <w:num w:numId="24">
    <w:abstractNumId w:val="15"/>
  </w:num>
  <w:num w:numId="25">
    <w:abstractNumId w:val="24"/>
  </w:num>
  <w:num w:numId="26">
    <w:abstractNumId w:val="10"/>
  </w:num>
  <w:num w:numId="27">
    <w:abstractNumId w:val="9"/>
  </w:num>
  <w:num w:numId="28">
    <w:abstractNumId w:val="5"/>
  </w:num>
  <w:num w:numId="29">
    <w:abstractNumId w:val="28"/>
  </w:num>
  <w:num w:numId="30">
    <w:abstractNumId w:val="18"/>
  </w:num>
  <w:num w:numId="31">
    <w:abstractNumId w:val="34"/>
  </w:num>
  <w:num w:numId="32">
    <w:abstractNumId w:val="30"/>
  </w:num>
  <w:num w:numId="33">
    <w:abstractNumId w:val="20"/>
  </w:num>
  <w:num w:numId="34">
    <w:abstractNumId w:val="31"/>
  </w:num>
  <w:num w:numId="35">
    <w:abstractNumId w:val="27"/>
  </w:num>
  <w:num w:numId="36">
    <w:abstractNumId w:val="14"/>
  </w:num>
  <w:num w:numId="37">
    <w:abstractNumId w:val="19"/>
  </w:num>
  <w:num w:numId="38">
    <w:abstractNumId w:val="29"/>
  </w:num>
  <w:num w:numId="39">
    <w:abstractNumId w:val="0"/>
  </w:num>
  <w:num w:numId="40">
    <w:abstractNumId w:val="26"/>
  </w:num>
  <w:num w:numId="41">
    <w:abstractNumId w:val="17"/>
  </w:num>
  <w:num w:numId="42">
    <w:abstractNumId w:val="33"/>
  </w:num>
  <w:num w:numId="43">
    <w:abstractNumId w:val="25"/>
  </w:num>
  <w:num w:numId="44">
    <w:abstractNumId w:val="27"/>
  </w:num>
  <w:num w:numId="45">
    <w:abstractNumId w:val="14"/>
  </w:num>
  <w:num w:numId="46">
    <w:abstractNumId w:val="19"/>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3F5"/>
    <w:rsid w:val="00006693"/>
    <w:rsid w:val="00016299"/>
    <w:rsid w:val="000208BD"/>
    <w:rsid w:val="00027CD2"/>
    <w:rsid w:val="00030C1F"/>
    <w:rsid w:val="00060F2C"/>
    <w:rsid w:val="0006460D"/>
    <w:rsid w:val="0008418D"/>
    <w:rsid w:val="000942B7"/>
    <w:rsid w:val="000951D7"/>
    <w:rsid w:val="000A18DE"/>
    <w:rsid w:val="000A3E78"/>
    <w:rsid w:val="000B45C5"/>
    <w:rsid w:val="000D3730"/>
    <w:rsid w:val="000D6E7A"/>
    <w:rsid w:val="000F0364"/>
    <w:rsid w:val="000F27D3"/>
    <w:rsid w:val="000F4430"/>
    <w:rsid w:val="00107262"/>
    <w:rsid w:val="00112025"/>
    <w:rsid w:val="00115541"/>
    <w:rsid w:val="00116F82"/>
    <w:rsid w:val="00132652"/>
    <w:rsid w:val="0013763D"/>
    <w:rsid w:val="00140311"/>
    <w:rsid w:val="00141596"/>
    <w:rsid w:val="00165AC0"/>
    <w:rsid w:val="001802C7"/>
    <w:rsid w:val="00183D2B"/>
    <w:rsid w:val="00192083"/>
    <w:rsid w:val="00193FB0"/>
    <w:rsid w:val="00196297"/>
    <w:rsid w:val="00196B8C"/>
    <w:rsid w:val="001A3D4E"/>
    <w:rsid w:val="001A4549"/>
    <w:rsid w:val="001C42B7"/>
    <w:rsid w:val="001C7BBE"/>
    <w:rsid w:val="001E1CB5"/>
    <w:rsid w:val="001E5719"/>
    <w:rsid w:val="001F10CC"/>
    <w:rsid w:val="001F13F5"/>
    <w:rsid w:val="00213F19"/>
    <w:rsid w:val="00246461"/>
    <w:rsid w:val="00275361"/>
    <w:rsid w:val="00277361"/>
    <w:rsid w:val="00282111"/>
    <w:rsid w:val="00285C2C"/>
    <w:rsid w:val="002A2931"/>
    <w:rsid w:val="002A3450"/>
    <w:rsid w:val="002A349F"/>
    <w:rsid w:val="002B4634"/>
    <w:rsid w:val="002B4692"/>
    <w:rsid w:val="002C6C0D"/>
    <w:rsid w:val="002D1644"/>
    <w:rsid w:val="002D26EF"/>
    <w:rsid w:val="002D5F74"/>
    <w:rsid w:val="002E0B83"/>
    <w:rsid w:val="002E399D"/>
    <w:rsid w:val="002F6724"/>
    <w:rsid w:val="002F7577"/>
    <w:rsid w:val="00310D80"/>
    <w:rsid w:val="00310DEF"/>
    <w:rsid w:val="00312E69"/>
    <w:rsid w:val="0031305E"/>
    <w:rsid w:val="00325102"/>
    <w:rsid w:val="00334F9F"/>
    <w:rsid w:val="003363A3"/>
    <w:rsid w:val="00337E4A"/>
    <w:rsid w:val="00345A7E"/>
    <w:rsid w:val="00363923"/>
    <w:rsid w:val="00363CE7"/>
    <w:rsid w:val="0036710B"/>
    <w:rsid w:val="00370CB4"/>
    <w:rsid w:val="00371EC4"/>
    <w:rsid w:val="00385931"/>
    <w:rsid w:val="003953EC"/>
    <w:rsid w:val="003B1E9A"/>
    <w:rsid w:val="003F02DB"/>
    <w:rsid w:val="003F20B0"/>
    <w:rsid w:val="003F2C20"/>
    <w:rsid w:val="003F3931"/>
    <w:rsid w:val="00402422"/>
    <w:rsid w:val="00406932"/>
    <w:rsid w:val="004215AA"/>
    <w:rsid w:val="00423333"/>
    <w:rsid w:val="00432CF6"/>
    <w:rsid w:val="004348E0"/>
    <w:rsid w:val="00436AC5"/>
    <w:rsid w:val="00447ECB"/>
    <w:rsid w:val="0046670C"/>
    <w:rsid w:val="00472C93"/>
    <w:rsid w:val="004816A3"/>
    <w:rsid w:val="004842D3"/>
    <w:rsid w:val="00487185"/>
    <w:rsid w:val="00491AE4"/>
    <w:rsid w:val="004A0999"/>
    <w:rsid w:val="004C2EB3"/>
    <w:rsid w:val="004D794D"/>
    <w:rsid w:val="00506A32"/>
    <w:rsid w:val="00507E04"/>
    <w:rsid w:val="005201A1"/>
    <w:rsid w:val="00533984"/>
    <w:rsid w:val="00546665"/>
    <w:rsid w:val="005505D6"/>
    <w:rsid w:val="00561660"/>
    <w:rsid w:val="005676F3"/>
    <w:rsid w:val="00571E9C"/>
    <w:rsid w:val="005747E6"/>
    <w:rsid w:val="00581C06"/>
    <w:rsid w:val="00590BCA"/>
    <w:rsid w:val="00591911"/>
    <w:rsid w:val="005A7B6B"/>
    <w:rsid w:val="005E064E"/>
    <w:rsid w:val="005E0E42"/>
    <w:rsid w:val="0061116B"/>
    <w:rsid w:val="006178A6"/>
    <w:rsid w:val="00617C40"/>
    <w:rsid w:val="00617E48"/>
    <w:rsid w:val="006256B3"/>
    <w:rsid w:val="0064197D"/>
    <w:rsid w:val="00643CCD"/>
    <w:rsid w:val="00652255"/>
    <w:rsid w:val="00654F1B"/>
    <w:rsid w:val="006554CD"/>
    <w:rsid w:val="00657780"/>
    <w:rsid w:val="00661000"/>
    <w:rsid w:val="006703F5"/>
    <w:rsid w:val="00672C99"/>
    <w:rsid w:val="006824F2"/>
    <w:rsid w:val="006A294F"/>
    <w:rsid w:val="006A6F23"/>
    <w:rsid w:val="006E3B62"/>
    <w:rsid w:val="00721720"/>
    <w:rsid w:val="00721F20"/>
    <w:rsid w:val="00722D79"/>
    <w:rsid w:val="00744867"/>
    <w:rsid w:val="00754F7A"/>
    <w:rsid w:val="00761E23"/>
    <w:rsid w:val="0076263D"/>
    <w:rsid w:val="00780643"/>
    <w:rsid w:val="007952A1"/>
    <w:rsid w:val="00796AF2"/>
    <w:rsid w:val="007B07A7"/>
    <w:rsid w:val="007B0F23"/>
    <w:rsid w:val="007C20E1"/>
    <w:rsid w:val="007D275B"/>
    <w:rsid w:val="007E0269"/>
    <w:rsid w:val="007E7884"/>
    <w:rsid w:val="007F02D7"/>
    <w:rsid w:val="007F69B8"/>
    <w:rsid w:val="007F6F34"/>
    <w:rsid w:val="007F753B"/>
    <w:rsid w:val="00802DA1"/>
    <w:rsid w:val="008102CD"/>
    <w:rsid w:val="008204A0"/>
    <w:rsid w:val="00832915"/>
    <w:rsid w:val="008425AE"/>
    <w:rsid w:val="00852BB1"/>
    <w:rsid w:val="00860332"/>
    <w:rsid w:val="00865995"/>
    <w:rsid w:val="00891161"/>
    <w:rsid w:val="008B7391"/>
    <w:rsid w:val="008C1DEC"/>
    <w:rsid w:val="008D0CA8"/>
    <w:rsid w:val="008E27E4"/>
    <w:rsid w:val="008F02EE"/>
    <w:rsid w:val="00904B19"/>
    <w:rsid w:val="009126B8"/>
    <w:rsid w:val="00915943"/>
    <w:rsid w:val="00916065"/>
    <w:rsid w:val="00916996"/>
    <w:rsid w:val="0091722B"/>
    <w:rsid w:val="00933018"/>
    <w:rsid w:val="009537C3"/>
    <w:rsid w:val="0097748C"/>
    <w:rsid w:val="00993531"/>
    <w:rsid w:val="009B70FC"/>
    <w:rsid w:val="009C055D"/>
    <w:rsid w:val="009D37AB"/>
    <w:rsid w:val="009F2EE4"/>
    <w:rsid w:val="00A000F7"/>
    <w:rsid w:val="00A31260"/>
    <w:rsid w:val="00A42993"/>
    <w:rsid w:val="00A57762"/>
    <w:rsid w:val="00A73CAC"/>
    <w:rsid w:val="00A90C5C"/>
    <w:rsid w:val="00A958BA"/>
    <w:rsid w:val="00A95D96"/>
    <w:rsid w:val="00AA19ED"/>
    <w:rsid w:val="00AA2D6F"/>
    <w:rsid w:val="00B014ED"/>
    <w:rsid w:val="00B146C7"/>
    <w:rsid w:val="00B161CD"/>
    <w:rsid w:val="00B2609B"/>
    <w:rsid w:val="00B46D60"/>
    <w:rsid w:val="00B55CCA"/>
    <w:rsid w:val="00B6304F"/>
    <w:rsid w:val="00B676C7"/>
    <w:rsid w:val="00B719A6"/>
    <w:rsid w:val="00B719C9"/>
    <w:rsid w:val="00B738F8"/>
    <w:rsid w:val="00B75D0B"/>
    <w:rsid w:val="00B97B2A"/>
    <w:rsid w:val="00BD0D48"/>
    <w:rsid w:val="00BD2BD7"/>
    <w:rsid w:val="00BD6C3A"/>
    <w:rsid w:val="00BD6C61"/>
    <w:rsid w:val="00BE4E9B"/>
    <w:rsid w:val="00BF4FCE"/>
    <w:rsid w:val="00C03B24"/>
    <w:rsid w:val="00C07D80"/>
    <w:rsid w:val="00C16230"/>
    <w:rsid w:val="00C33110"/>
    <w:rsid w:val="00C54BDB"/>
    <w:rsid w:val="00C569B5"/>
    <w:rsid w:val="00C57120"/>
    <w:rsid w:val="00C70193"/>
    <w:rsid w:val="00C711D7"/>
    <w:rsid w:val="00C76188"/>
    <w:rsid w:val="00C76540"/>
    <w:rsid w:val="00C91EF9"/>
    <w:rsid w:val="00CA1FBB"/>
    <w:rsid w:val="00CB0C85"/>
    <w:rsid w:val="00CB654B"/>
    <w:rsid w:val="00CC2B31"/>
    <w:rsid w:val="00CD4C6A"/>
    <w:rsid w:val="00CD5281"/>
    <w:rsid w:val="00CE36EC"/>
    <w:rsid w:val="00CE6904"/>
    <w:rsid w:val="00CF4534"/>
    <w:rsid w:val="00D3002E"/>
    <w:rsid w:val="00D30B02"/>
    <w:rsid w:val="00D61B2B"/>
    <w:rsid w:val="00D72001"/>
    <w:rsid w:val="00D84113"/>
    <w:rsid w:val="00D8497A"/>
    <w:rsid w:val="00D93554"/>
    <w:rsid w:val="00DA414A"/>
    <w:rsid w:val="00DD1D40"/>
    <w:rsid w:val="00DD7AB8"/>
    <w:rsid w:val="00DE2EF3"/>
    <w:rsid w:val="00DE4E52"/>
    <w:rsid w:val="00DE5387"/>
    <w:rsid w:val="00DF09A9"/>
    <w:rsid w:val="00E047C2"/>
    <w:rsid w:val="00E11F94"/>
    <w:rsid w:val="00E1228A"/>
    <w:rsid w:val="00E143E5"/>
    <w:rsid w:val="00E14745"/>
    <w:rsid w:val="00E31BFF"/>
    <w:rsid w:val="00E350CA"/>
    <w:rsid w:val="00E35DC5"/>
    <w:rsid w:val="00E37A6D"/>
    <w:rsid w:val="00E558DF"/>
    <w:rsid w:val="00E736D6"/>
    <w:rsid w:val="00E75EB8"/>
    <w:rsid w:val="00E845D1"/>
    <w:rsid w:val="00E94043"/>
    <w:rsid w:val="00EA0A99"/>
    <w:rsid w:val="00EA0E3C"/>
    <w:rsid w:val="00EB1EC8"/>
    <w:rsid w:val="00EB453F"/>
    <w:rsid w:val="00EC316F"/>
    <w:rsid w:val="00EC673C"/>
    <w:rsid w:val="00EE015B"/>
    <w:rsid w:val="00EE424E"/>
    <w:rsid w:val="00EF1B5F"/>
    <w:rsid w:val="00EF3FB6"/>
    <w:rsid w:val="00F231DB"/>
    <w:rsid w:val="00F45DCA"/>
    <w:rsid w:val="00F52998"/>
    <w:rsid w:val="00F55C52"/>
    <w:rsid w:val="00F60AD0"/>
    <w:rsid w:val="00F81312"/>
    <w:rsid w:val="00F82DD1"/>
    <w:rsid w:val="00F8558C"/>
    <w:rsid w:val="00F87E44"/>
    <w:rsid w:val="00F91F52"/>
    <w:rsid w:val="00FB1A20"/>
    <w:rsid w:val="00FB7A9F"/>
    <w:rsid w:val="00FC086F"/>
    <w:rsid w:val="00FC46EB"/>
    <w:rsid w:val="00FD1D05"/>
    <w:rsid w:val="00FE0697"/>
    <w:rsid w:val="00FE11FB"/>
    <w:rsid w:val="00FF26D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37A4078-F6C6-4FA6-AA50-6F497707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GOM_tresc"/>
    <w:qFormat/>
    <w:rsid w:val="006703F5"/>
    <w:pPr>
      <w:spacing w:line="360" w:lineRule="auto"/>
      <w:jc w:val="both"/>
    </w:pPr>
    <w:rPr>
      <w:rFonts w:ascii="Calibri" w:hAnsi="Calibri" w:cs="Calibri"/>
    </w:rPr>
  </w:style>
  <w:style w:type="paragraph" w:styleId="Nagwek1">
    <w:name w:val="heading 1"/>
    <w:aliases w:val="GOM Nagłówek"/>
    <w:basedOn w:val="Normalny"/>
    <w:next w:val="Normalny"/>
    <w:link w:val="Nagwek1Znak"/>
    <w:autoRedefine/>
    <w:uiPriority w:val="99"/>
    <w:qFormat/>
    <w:rsid w:val="00A31260"/>
    <w:pPr>
      <w:keepNext/>
      <w:keepLines/>
      <w:spacing w:before="480" w:line="240" w:lineRule="auto"/>
      <w:jc w:val="left"/>
      <w:outlineLvl w:val="0"/>
    </w:pPr>
    <w:rPr>
      <w:b/>
      <w:bCs/>
      <w:color w:val="365F91"/>
      <w:sz w:val="36"/>
      <w:szCs w:val="36"/>
    </w:rPr>
  </w:style>
  <w:style w:type="paragraph" w:styleId="Nagwek2">
    <w:name w:val="heading 2"/>
    <w:basedOn w:val="Normalny"/>
    <w:next w:val="Normalny"/>
    <w:link w:val="Nagwek2Znak"/>
    <w:uiPriority w:val="99"/>
    <w:qFormat/>
    <w:rsid w:val="00A31260"/>
    <w:pPr>
      <w:keepNext/>
      <w:keepLines/>
      <w:spacing w:before="200" w:line="240" w:lineRule="auto"/>
      <w:jc w:val="left"/>
      <w:outlineLvl w:val="1"/>
    </w:pPr>
    <w:rPr>
      <w:b/>
      <w:bCs/>
      <w:color w:val="008EB7"/>
      <w:sz w:val="26"/>
      <w:szCs w:val="26"/>
    </w:rPr>
  </w:style>
  <w:style w:type="paragraph" w:styleId="Nagwek3">
    <w:name w:val="heading 3"/>
    <w:basedOn w:val="Normalny"/>
    <w:next w:val="Normalny"/>
    <w:link w:val="Nagwek3Znak"/>
    <w:unhideWhenUsed/>
    <w:qFormat/>
    <w:locked/>
    <w:rsid w:val="00BD0D48"/>
    <w:pPr>
      <w:keepNext/>
      <w:keepLines/>
      <w:spacing w:before="200"/>
      <w:outlineLvl w:val="2"/>
    </w:pPr>
    <w:rPr>
      <w:rFonts w:asciiTheme="majorHAnsi" w:eastAsiaTheme="majorEastAsia" w:hAnsiTheme="majorHAnsi" w:cstheme="majorBidi"/>
      <w:b/>
      <w:bCs/>
      <w:color w:val="009FC2"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GOM Nagłówek Znak"/>
    <w:link w:val="Nagwek1"/>
    <w:uiPriority w:val="99"/>
    <w:locked/>
    <w:rsid w:val="00A31260"/>
    <w:rPr>
      <w:rFonts w:ascii="Calibri" w:hAnsi="Calibri" w:cs="Calibri"/>
      <w:b/>
      <w:bCs/>
      <w:color w:val="365F91"/>
      <w:sz w:val="28"/>
      <w:szCs w:val="28"/>
      <w:lang w:val="pl-PL"/>
    </w:rPr>
  </w:style>
  <w:style w:type="character" w:customStyle="1" w:styleId="Nagwek2Znak">
    <w:name w:val="Nagłówek 2 Znak"/>
    <w:link w:val="Nagwek2"/>
    <w:uiPriority w:val="99"/>
    <w:semiHidden/>
    <w:locked/>
    <w:rsid w:val="00A31260"/>
    <w:rPr>
      <w:rFonts w:ascii="Calibri" w:hAnsi="Calibri" w:cs="Calibri"/>
      <w:b/>
      <w:bCs/>
      <w:color w:val="008EB7"/>
      <w:sz w:val="26"/>
      <w:szCs w:val="26"/>
      <w:lang w:val="pl-PL"/>
    </w:rPr>
  </w:style>
  <w:style w:type="paragraph" w:styleId="Spistreci1">
    <w:name w:val="toc 1"/>
    <w:aliases w:val="ICSpis treści 1"/>
    <w:basedOn w:val="Normalny"/>
    <w:next w:val="Normalny"/>
    <w:autoRedefine/>
    <w:uiPriority w:val="99"/>
    <w:semiHidden/>
    <w:rsid w:val="005E0E42"/>
    <w:pPr>
      <w:tabs>
        <w:tab w:val="left" w:leader="underscore" w:pos="440"/>
        <w:tab w:val="right" w:pos="8913"/>
      </w:tabs>
      <w:spacing w:before="240" w:after="120"/>
      <w:jc w:val="left"/>
    </w:pPr>
    <w:rPr>
      <w:b/>
      <w:bCs/>
      <w:noProof/>
      <w:sz w:val="24"/>
      <w:szCs w:val="24"/>
      <w:u w:val="single" w:color="C8C8C8"/>
    </w:rPr>
  </w:style>
  <w:style w:type="paragraph" w:styleId="Spistreci3">
    <w:name w:val="toc 3"/>
    <w:aliases w:val="ICSpis treści 3"/>
    <w:basedOn w:val="Normalny"/>
    <w:next w:val="Normalny"/>
    <w:autoRedefine/>
    <w:uiPriority w:val="99"/>
    <w:semiHidden/>
    <w:rsid w:val="005E0E42"/>
    <w:pPr>
      <w:tabs>
        <w:tab w:val="left" w:pos="741"/>
        <w:tab w:val="right" w:pos="8913"/>
      </w:tabs>
      <w:jc w:val="left"/>
    </w:pPr>
    <w:rPr>
      <w:noProof/>
      <w:u w:val="single" w:color="B3B3B3"/>
    </w:rPr>
  </w:style>
  <w:style w:type="paragraph" w:styleId="Spistreci2">
    <w:name w:val="toc 2"/>
    <w:aliases w:val="ICSpis treści 2"/>
    <w:basedOn w:val="Normalny"/>
    <w:next w:val="Normalny"/>
    <w:autoRedefine/>
    <w:uiPriority w:val="99"/>
    <w:semiHidden/>
    <w:rsid w:val="005E0E42"/>
    <w:pPr>
      <w:tabs>
        <w:tab w:val="left" w:pos="574"/>
        <w:tab w:val="left" w:pos="603"/>
        <w:tab w:val="right" w:pos="8913"/>
      </w:tabs>
      <w:spacing w:before="240" w:after="240"/>
      <w:jc w:val="left"/>
    </w:pPr>
    <w:rPr>
      <w:noProof/>
      <w:u w:val="single" w:color="C8C8C8"/>
    </w:rPr>
  </w:style>
  <w:style w:type="paragraph" w:styleId="Nagwek">
    <w:name w:val="header"/>
    <w:basedOn w:val="Normalny"/>
    <w:link w:val="NagwekZnak"/>
    <w:uiPriority w:val="99"/>
    <w:rsid w:val="006703F5"/>
    <w:pPr>
      <w:tabs>
        <w:tab w:val="center" w:pos="4536"/>
        <w:tab w:val="right" w:pos="9072"/>
      </w:tabs>
      <w:spacing w:line="240" w:lineRule="auto"/>
    </w:pPr>
  </w:style>
  <w:style w:type="character" w:customStyle="1" w:styleId="NagwekZnak">
    <w:name w:val="Nagłówek Znak"/>
    <w:link w:val="Nagwek"/>
    <w:uiPriority w:val="99"/>
    <w:locked/>
    <w:rsid w:val="006703F5"/>
    <w:rPr>
      <w:rFonts w:ascii="Arial" w:hAnsi="Arial" w:cs="Arial"/>
      <w:sz w:val="18"/>
      <w:szCs w:val="18"/>
      <w:lang w:val="pl-PL"/>
    </w:rPr>
  </w:style>
  <w:style w:type="paragraph" w:styleId="Stopka">
    <w:name w:val="footer"/>
    <w:basedOn w:val="Normalny"/>
    <w:link w:val="StopkaZnak"/>
    <w:uiPriority w:val="99"/>
    <w:rsid w:val="006703F5"/>
    <w:pPr>
      <w:tabs>
        <w:tab w:val="center" w:pos="4536"/>
        <w:tab w:val="right" w:pos="9072"/>
      </w:tabs>
      <w:spacing w:line="240" w:lineRule="auto"/>
    </w:pPr>
  </w:style>
  <w:style w:type="character" w:customStyle="1" w:styleId="StopkaZnak">
    <w:name w:val="Stopka Znak"/>
    <w:link w:val="Stopka"/>
    <w:uiPriority w:val="99"/>
    <w:locked/>
    <w:rsid w:val="006703F5"/>
    <w:rPr>
      <w:rFonts w:ascii="Arial" w:hAnsi="Arial" w:cs="Arial"/>
      <w:sz w:val="18"/>
      <w:szCs w:val="18"/>
      <w:lang w:val="pl-PL"/>
    </w:rPr>
  </w:style>
  <w:style w:type="paragraph" w:styleId="Tekstdymka">
    <w:name w:val="Balloon Text"/>
    <w:basedOn w:val="Normalny"/>
    <w:link w:val="TekstdymkaZnak"/>
    <w:uiPriority w:val="99"/>
    <w:semiHidden/>
    <w:rsid w:val="006703F5"/>
    <w:pPr>
      <w:spacing w:line="240" w:lineRule="auto"/>
    </w:pPr>
    <w:rPr>
      <w:rFonts w:ascii="Lucida Grande CE" w:hAnsi="Lucida Grande CE" w:cs="Lucida Grande CE"/>
    </w:rPr>
  </w:style>
  <w:style w:type="character" w:customStyle="1" w:styleId="TekstdymkaZnak">
    <w:name w:val="Tekst dymka Znak"/>
    <w:link w:val="Tekstdymka"/>
    <w:uiPriority w:val="99"/>
    <w:semiHidden/>
    <w:locked/>
    <w:rsid w:val="006703F5"/>
    <w:rPr>
      <w:rFonts w:ascii="Lucida Grande CE" w:hAnsi="Lucida Grande CE" w:cs="Lucida Grande CE"/>
      <w:sz w:val="18"/>
      <w:szCs w:val="18"/>
      <w:lang w:val="pl-PL"/>
    </w:rPr>
  </w:style>
  <w:style w:type="character" w:customStyle="1" w:styleId="apple-converted-space">
    <w:name w:val="apple-converted-space"/>
    <w:basedOn w:val="Domylnaczcionkaakapitu"/>
    <w:uiPriority w:val="99"/>
    <w:rsid w:val="006703F5"/>
  </w:style>
  <w:style w:type="paragraph" w:styleId="Akapitzlist">
    <w:name w:val="List Paragraph"/>
    <w:basedOn w:val="Normalny"/>
    <w:uiPriority w:val="34"/>
    <w:qFormat/>
    <w:rsid w:val="00A31260"/>
    <w:pPr>
      <w:spacing w:after="200" w:line="276" w:lineRule="auto"/>
      <w:ind w:left="720"/>
      <w:jc w:val="left"/>
    </w:pPr>
    <w:rPr>
      <w:sz w:val="22"/>
      <w:szCs w:val="22"/>
      <w:lang w:eastAsia="en-US"/>
    </w:rPr>
  </w:style>
  <w:style w:type="table" w:styleId="Tabela-Siatka">
    <w:name w:val="Table Grid"/>
    <w:basedOn w:val="Standardowy"/>
    <w:uiPriority w:val="59"/>
    <w:rsid w:val="00A31260"/>
    <w:rPr>
      <w:rFonts w:eastAsia="MS Mincho"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otForTOC">
    <w:name w:val="Heading3NotForTOC"/>
    <w:basedOn w:val="Normalny"/>
    <w:link w:val="Heading3NotForTOCChar"/>
    <w:uiPriority w:val="99"/>
    <w:rsid w:val="00363CE7"/>
    <w:pPr>
      <w:keepNext/>
      <w:tabs>
        <w:tab w:val="left" w:pos="1134"/>
      </w:tabs>
      <w:spacing w:before="360" w:after="360" w:line="240" w:lineRule="auto"/>
    </w:pPr>
    <w:rPr>
      <w:rFonts w:cs="Times New Roman"/>
      <w:b/>
      <w:bCs/>
      <w:i/>
      <w:iCs/>
      <w:sz w:val="24"/>
      <w:szCs w:val="24"/>
    </w:rPr>
  </w:style>
  <w:style w:type="character" w:customStyle="1" w:styleId="Heading3NotForTOCChar">
    <w:name w:val="Heading3NotForTOC Char"/>
    <w:link w:val="Heading3NotForTOC"/>
    <w:uiPriority w:val="99"/>
    <w:locked/>
    <w:rsid w:val="00363CE7"/>
    <w:rPr>
      <w:rFonts w:ascii="Times New Roman" w:hAnsi="Times New Roman" w:cs="Times New Roman"/>
      <w:b/>
      <w:bCs/>
      <w:i/>
      <w:iCs/>
      <w:sz w:val="26"/>
      <w:szCs w:val="26"/>
    </w:rPr>
  </w:style>
  <w:style w:type="paragraph" w:customStyle="1" w:styleId="tActionsEtc">
    <w:name w:val="t ActionsEtc"/>
    <w:link w:val="tActionsEtcChar"/>
    <w:uiPriority w:val="99"/>
    <w:rsid w:val="009C055D"/>
    <w:pPr>
      <w:spacing w:before="240" w:after="120"/>
    </w:pPr>
    <w:rPr>
      <w:rFonts w:ascii="Calibri" w:hAnsi="Calibri"/>
      <w:b/>
      <w:bCs/>
      <w:sz w:val="22"/>
      <w:szCs w:val="22"/>
    </w:rPr>
  </w:style>
  <w:style w:type="character" w:customStyle="1" w:styleId="tActionsEtcChar">
    <w:name w:val="t ActionsEtc Char"/>
    <w:link w:val="tActionsEtc"/>
    <w:uiPriority w:val="99"/>
    <w:locked/>
    <w:rsid w:val="009C055D"/>
    <w:rPr>
      <w:rFonts w:ascii="Times New Roman" w:hAnsi="Times New Roman" w:cs="Times New Roman"/>
      <w:b/>
      <w:bCs/>
      <w:sz w:val="22"/>
      <w:szCs w:val="22"/>
      <w:lang w:val="pl-PL"/>
    </w:rPr>
  </w:style>
  <w:style w:type="character" w:styleId="Pogrubienie">
    <w:name w:val="Strong"/>
    <w:uiPriority w:val="99"/>
    <w:qFormat/>
    <w:rsid w:val="00B719C9"/>
    <w:rPr>
      <w:b/>
      <w:bCs/>
    </w:rPr>
  </w:style>
  <w:style w:type="paragraph" w:customStyle="1" w:styleId="Normalny1">
    <w:name w:val="Normalny1"/>
    <w:uiPriority w:val="99"/>
    <w:rsid w:val="00B738F8"/>
    <w:pPr>
      <w:spacing w:after="200" w:line="276" w:lineRule="auto"/>
    </w:pPr>
    <w:rPr>
      <w:rFonts w:ascii="Lucida Grande" w:eastAsia="?????? Pro W3" w:hAnsi="Lucida Grande" w:cs="Lucida Grande"/>
      <w:color w:val="000000"/>
      <w:sz w:val="22"/>
      <w:szCs w:val="22"/>
    </w:rPr>
  </w:style>
  <w:style w:type="paragraph" w:customStyle="1" w:styleId="Bezformatowania">
    <w:name w:val="Bez formatowania"/>
    <w:uiPriority w:val="99"/>
    <w:rsid w:val="007E7884"/>
    <w:rPr>
      <w:rFonts w:ascii="Lucida Grande" w:eastAsia="?????? Pro W3" w:hAnsi="Lucida Grande" w:cs="Lucida Grande"/>
      <w:color w:val="000000"/>
      <w:sz w:val="24"/>
      <w:szCs w:val="24"/>
    </w:rPr>
  </w:style>
  <w:style w:type="character" w:styleId="Hipercze">
    <w:name w:val="Hyperlink"/>
    <w:uiPriority w:val="99"/>
    <w:semiHidden/>
    <w:rsid w:val="00DF09A9"/>
    <w:rPr>
      <w:color w:val="0000FF"/>
      <w:u w:val="single"/>
    </w:rPr>
  </w:style>
  <w:style w:type="character" w:customStyle="1" w:styleId="Nagwek3Znak">
    <w:name w:val="Nagłówek 3 Znak"/>
    <w:basedOn w:val="Domylnaczcionkaakapitu"/>
    <w:link w:val="Nagwek3"/>
    <w:rsid w:val="00BD0D48"/>
    <w:rPr>
      <w:rFonts w:asciiTheme="majorHAnsi" w:eastAsiaTheme="majorEastAsia" w:hAnsiTheme="majorHAnsi" w:cstheme="majorBidi"/>
      <w:b/>
      <w:bCs/>
      <w:color w:val="009FC2" w:themeColor="accent1"/>
    </w:rPr>
  </w:style>
  <w:style w:type="character" w:styleId="Odwoaniedokomentarza">
    <w:name w:val="annotation reference"/>
    <w:basedOn w:val="Domylnaczcionkaakapitu"/>
    <w:uiPriority w:val="99"/>
    <w:semiHidden/>
    <w:unhideWhenUsed/>
    <w:rsid w:val="003F2C20"/>
    <w:rPr>
      <w:sz w:val="16"/>
      <w:szCs w:val="16"/>
    </w:rPr>
  </w:style>
  <w:style w:type="paragraph" w:styleId="Tekstkomentarza">
    <w:name w:val="annotation text"/>
    <w:basedOn w:val="Normalny"/>
    <w:link w:val="TekstkomentarzaZnak"/>
    <w:uiPriority w:val="99"/>
    <w:semiHidden/>
    <w:unhideWhenUsed/>
    <w:rsid w:val="003F2C20"/>
    <w:pPr>
      <w:spacing w:line="240" w:lineRule="auto"/>
    </w:pPr>
  </w:style>
  <w:style w:type="character" w:customStyle="1" w:styleId="TekstkomentarzaZnak">
    <w:name w:val="Tekst komentarza Znak"/>
    <w:basedOn w:val="Domylnaczcionkaakapitu"/>
    <w:link w:val="Tekstkomentarza"/>
    <w:uiPriority w:val="99"/>
    <w:semiHidden/>
    <w:rsid w:val="003F2C20"/>
    <w:rPr>
      <w:rFonts w:ascii="Calibri" w:hAnsi="Calibri" w:cs="Calibri"/>
    </w:rPr>
  </w:style>
  <w:style w:type="paragraph" w:styleId="Tematkomentarza">
    <w:name w:val="annotation subject"/>
    <w:basedOn w:val="Tekstkomentarza"/>
    <w:next w:val="Tekstkomentarza"/>
    <w:link w:val="TematkomentarzaZnak"/>
    <w:uiPriority w:val="99"/>
    <w:semiHidden/>
    <w:unhideWhenUsed/>
    <w:rsid w:val="003F2C20"/>
    <w:rPr>
      <w:b/>
      <w:bCs/>
    </w:rPr>
  </w:style>
  <w:style w:type="character" w:customStyle="1" w:styleId="TematkomentarzaZnak">
    <w:name w:val="Temat komentarza Znak"/>
    <w:basedOn w:val="TekstkomentarzaZnak"/>
    <w:link w:val="Tematkomentarza"/>
    <w:uiPriority w:val="99"/>
    <w:semiHidden/>
    <w:rsid w:val="003F2C20"/>
    <w:rPr>
      <w:rFonts w:ascii="Calibri" w:hAnsi="Calibri" w:cs="Calibri"/>
      <w:b/>
      <w:bCs/>
    </w:rPr>
  </w:style>
  <w:style w:type="paragraph" w:customStyle="1" w:styleId="BodyCopy">
    <w:name w:val="Body Copy"/>
    <w:basedOn w:val="Normalny"/>
    <w:rsid w:val="002A349F"/>
    <w:pPr>
      <w:suppressAutoHyphens/>
      <w:spacing w:line="240" w:lineRule="auto"/>
      <w:jc w:val="left"/>
    </w:pPr>
    <w:rPr>
      <w:rFonts w:ascii="Segoe Condensed" w:hAnsi="Segoe Condensed" w:cs="Times New Roman"/>
      <w:spacing w:val="8"/>
      <w:kern w:val="1"/>
      <w:sz w:val="16"/>
      <w:szCs w:val="22"/>
      <w:lang w:eastAsia="ar-SA"/>
    </w:rPr>
  </w:style>
  <w:style w:type="paragraph" w:customStyle="1" w:styleId="Default">
    <w:name w:val="Default"/>
    <w:rsid w:val="00F60AD0"/>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8283">
      <w:bodyDiv w:val="1"/>
      <w:marLeft w:val="0"/>
      <w:marRight w:val="0"/>
      <w:marTop w:val="0"/>
      <w:marBottom w:val="0"/>
      <w:divBdr>
        <w:top w:val="none" w:sz="0" w:space="0" w:color="auto"/>
        <w:left w:val="none" w:sz="0" w:space="0" w:color="auto"/>
        <w:bottom w:val="none" w:sz="0" w:space="0" w:color="auto"/>
        <w:right w:val="none" w:sz="0" w:space="0" w:color="auto"/>
      </w:divBdr>
    </w:div>
    <w:div w:id="84965388">
      <w:bodyDiv w:val="1"/>
      <w:marLeft w:val="0"/>
      <w:marRight w:val="0"/>
      <w:marTop w:val="0"/>
      <w:marBottom w:val="0"/>
      <w:divBdr>
        <w:top w:val="none" w:sz="0" w:space="0" w:color="auto"/>
        <w:left w:val="none" w:sz="0" w:space="0" w:color="auto"/>
        <w:bottom w:val="none" w:sz="0" w:space="0" w:color="auto"/>
        <w:right w:val="none" w:sz="0" w:space="0" w:color="auto"/>
      </w:divBdr>
    </w:div>
    <w:div w:id="118257941">
      <w:bodyDiv w:val="1"/>
      <w:marLeft w:val="0"/>
      <w:marRight w:val="0"/>
      <w:marTop w:val="0"/>
      <w:marBottom w:val="0"/>
      <w:divBdr>
        <w:top w:val="none" w:sz="0" w:space="0" w:color="auto"/>
        <w:left w:val="none" w:sz="0" w:space="0" w:color="auto"/>
        <w:bottom w:val="none" w:sz="0" w:space="0" w:color="auto"/>
        <w:right w:val="none" w:sz="0" w:space="0" w:color="auto"/>
      </w:divBdr>
    </w:div>
    <w:div w:id="123619994">
      <w:bodyDiv w:val="1"/>
      <w:marLeft w:val="0"/>
      <w:marRight w:val="0"/>
      <w:marTop w:val="0"/>
      <w:marBottom w:val="0"/>
      <w:divBdr>
        <w:top w:val="none" w:sz="0" w:space="0" w:color="auto"/>
        <w:left w:val="none" w:sz="0" w:space="0" w:color="auto"/>
        <w:bottom w:val="none" w:sz="0" w:space="0" w:color="auto"/>
        <w:right w:val="none" w:sz="0" w:space="0" w:color="auto"/>
      </w:divBdr>
    </w:div>
    <w:div w:id="379398100">
      <w:bodyDiv w:val="1"/>
      <w:marLeft w:val="0"/>
      <w:marRight w:val="0"/>
      <w:marTop w:val="0"/>
      <w:marBottom w:val="0"/>
      <w:divBdr>
        <w:top w:val="none" w:sz="0" w:space="0" w:color="auto"/>
        <w:left w:val="none" w:sz="0" w:space="0" w:color="auto"/>
        <w:bottom w:val="none" w:sz="0" w:space="0" w:color="auto"/>
        <w:right w:val="none" w:sz="0" w:space="0" w:color="auto"/>
      </w:divBdr>
    </w:div>
    <w:div w:id="473644342">
      <w:marLeft w:val="0"/>
      <w:marRight w:val="0"/>
      <w:marTop w:val="0"/>
      <w:marBottom w:val="0"/>
      <w:divBdr>
        <w:top w:val="none" w:sz="0" w:space="0" w:color="auto"/>
        <w:left w:val="none" w:sz="0" w:space="0" w:color="auto"/>
        <w:bottom w:val="none" w:sz="0" w:space="0" w:color="auto"/>
        <w:right w:val="none" w:sz="0" w:space="0" w:color="auto"/>
      </w:divBdr>
      <w:divsChild>
        <w:div w:id="473644350">
          <w:marLeft w:val="720"/>
          <w:marRight w:val="0"/>
          <w:marTop w:val="0"/>
          <w:marBottom w:val="0"/>
          <w:divBdr>
            <w:top w:val="none" w:sz="0" w:space="0" w:color="auto"/>
            <w:left w:val="none" w:sz="0" w:space="0" w:color="auto"/>
            <w:bottom w:val="none" w:sz="0" w:space="0" w:color="auto"/>
            <w:right w:val="none" w:sz="0" w:space="0" w:color="auto"/>
          </w:divBdr>
        </w:div>
        <w:div w:id="473644352">
          <w:marLeft w:val="720"/>
          <w:marRight w:val="0"/>
          <w:marTop w:val="0"/>
          <w:marBottom w:val="0"/>
          <w:divBdr>
            <w:top w:val="none" w:sz="0" w:space="0" w:color="auto"/>
            <w:left w:val="none" w:sz="0" w:space="0" w:color="auto"/>
            <w:bottom w:val="none" w:sz="0" w:space="0" w:color="auto"/>
            <w:right w:val="none" w:sz="0" w:space="0" w:color="auto"/>
          </w:divBdr>
        </w:div>
        <w:div w:id="473644355">
          <w:marLeft w:val="720"/>
          <w:marRight w:val="0"/>
          <w:marTop w:val="0"/>
          <w:marBottom w:val="0"/>
          <w:divBdr>
            <w:top w:val="none" w:sz="0" w:space="0" w:color="auto"/>
            <w:left w:val="none" w:sz="0" w:space="0" w:color="auto"/>
            <w:bottom w:val="none" w:sz="0" w:space="0" w:color="auto"/>
            <w:right w:val="none" w:sz="0" w:space="0" w:color="auto"/>
          </w:divBdr>
        </w:div>
        <w:div w:id="473644357">
          <w:marLeft w:val="720"/>
          <w:marRight w:val="0"/>
          <w:marTop w:val="0"/>
          <w:marBottom w:val="0"/>
          <w:divBdr>
            <w:top w:val="none" w:sz="0" w:space="0" w:color="auto"/>
            <w:left w:val="none" w:sz="0" w:space="0" w:color="auto"/>
            <w:bottom w:val="none" w:sz="0" w:space="0" w:color="auto"/>
            <w:right w:val="none" w:sz="0" w:space="0" w:color="auto"/>
          </w:divBdr>
        </w:div>
        <w:div w:id="473644359">
          <w:marLeft w:val="720"/>
          <w:marRight w:val="0"/>
          <w:marTop w:val="0"/>
          <w:marBottom w:val="0"/>
          <w:divBdr>
            <w:top w:val="none" w:sz="0" w:space="0" w:color="auto"/>
            <w:left w:val="none" w:sz="0" w:space="0" w:color="auto"/>
            <w:bottom w:val="none" w:sz="0" w:space="0" w:color="auto"/>
            <w:right w:val="none" w:sz="0" w:space="0" w:color="auto"/>
          </w:divBdr>
        </w:div>
      </w:divsChild>
    </w:div>
    <w:div w:id="473644346">
      <w:marLeft w:val="0"/>
      <w:marRight w:val="0"/>
      <w:marTop w:val="0"/>
      <w:marBottom w:val="0"/>
      <w:divBdr>
        <w:top w:val="none" w:sz="0" w:space="0" w:color="auto"/>
        <w:left w:val="none" w:sz="0" w:space="0" w:color="auto"/>
        <w:bottom w:val="none" w:sz="0" w:space="0" w:color="auto"/>
        <w:right w:val="none" w:sz="0" w:space="0" w:color="auto"/>
      </w:divBdr>
      <w:divsChild>
        <w:div w:id="473644344">
          <w:marLeft w:val="547"/>
          <w:marRight w:val="0"/>
          <w:marTop w:val="0"/>
          <w:marBottom w:val="0"/>
          <w:divBdr>
            <w:top w:val="none" w:sz="0" w:space="0" w:color="auto"/>
            <w:left w:val="none" w:sz="0" w:space="0" w:color="auto"/>
            <w:bottom w:val="none" w:sz="0" w:space="0" w:color="auto"/>
            <w:right w:val="none" w:sz="0" w:space="0" w:color="auto"/>
          </w:divBdr>
        </w:div>
        <w:div w:id="473644354">
          <w:marLeft w:val="547"/>
          <w:marRight w:val="0"/>
          <w:marTop w:val="0"/>
          <w:marBottom w:val="0"/>
          <w:divBdr>
            <w:top w:val="none" w:sz="0" w:space="0" w:color="auto"/>
            <w:left w:val="none" w:sz="0" w:space="0" w:color="auto"/>
            <w:bottom w:val="none" w:sz="0" w:space="0" w:color="auto"/>
            <w:right w:val="none" w:sz="0" w:space="0" w:color="auto"/>
          </w:divBdr>
        </w:div>
      </w:divsChild>
    </w:div>
    <w:div w:id="473644348">
      <w:marLeft w:val="0"/>
      <w:marRight w:val="0"/>
      <w:marTop w:val="0"/>
      <w:marBottom w:val="0"/>
      <w:divBdr>
        <w:top w:val="none" w:sz="0" w:space="0" w:color="auto"/>
        <w:left w:val="none" w:sz="0" w:space="0" w:color="auto"/>
        <w:bottom w:val="none" w:sz="0" w:space="0" w:color="auto"/>
        <w:right w:val="none" w:sz="0" w:space="0" w:color="auto"/>
      </w:divBdr>
    </w:div>
    <w:div w:id="473644349">
      <w:marLeft w:val="0"/>
      <w:marRight w:val="0"/>
      <w:marTop w:val="0"/>
      <w:marBottom w:val="0"/>
      <w:divBdr>
        <w:top w:val="none" w:sz="0" w:space="0" w:color="auto"/>
        <w:left w:val="none" w:sz="0" w:space="0" w:color="auto"/>
        <w:bottom w:val="none" w:sz="0" w:space="0" w:color="auto"/>
        <w:right w:val="none" w:sz="0" w:space="0" w:color="auto"/>
      </w:divBdr>
      <w:divsChild>
        <w:div w:id="473644343">
          <w:marLeft w:val="720"/>
          <w:marRight w:val="0"/>
          <w:marTop w:val="0"/>
          <w:marBottom w:val="0"/>
          <w:divBdr>
            <w:top w:val="none" w:sz="0" w:space="0" w:color="auto"/>
            <w:left w:val="none" w:sz="0" w:space="0" w:color="auto"/>
            <w:bottom w:val="none" w:sz="0" w:space="0" w:color="auto"/>
            <w:right w:val="none" w:sz="0" w:space="0" w:color="auto"/>
          </w:divBdr>
        </w:div>
        <w:div w:id="473644345">
          <w:marLeft w:val="720"/>
          <w:marRight w:val="0"/>
          <w:marTop w:val="0"/>
          <w:marBottom w:val="0"/>
          <w:divBdr>
            <w:top w:val="none" w:sz="0" w:space="0" w:color="auto"/>
            <w:left w:val="none" w:sz="0" w:space="0" w:color="auto"/>
            <w:bottom w:val="none" w:sz="0" w:space="0" w:color="auto"/>
            <w:right w:val="none" w:sz="0" w:space="0" w:color="auto"/>
          </w:divBdr>
        </w:div>
        <w:div w:id="473644347">
          <w:marLeft w:val="720"/>
          <w:marRight w:val="0"/>
          <w:marTop w:val="0"/>
          <w:marBottom w:val="0"/>
          <w:divBdr>
            <w:top w:val="none" w:sz="0" w:space="0" w:color="auto"/>
            <w:left w:val="none" w:sz="0" w:space="0" w:color="auto"/>
            <w:bottom w:val="none" w:sz="0" w:space="0" w:color="auto"/>
            <w:right w:val="none" w:sz="0" w:space="0" w:color="auto"/>
          </w:divBdr>
        </w:div>
        <w:div w:id="473644353">
          <w:marLeft w:val="720"/>
          <w:marRight w:val="0"/>
          <w:marTop w:val="0"/>
          <w:marBottom w:val="0"/>
          <w:divBdr>
            <w:top w:val="none" w:sz="0" w:space="0" w:color="auto"/>
            <w:left w:val="none" w:sz="0" w:space="0" w:color="auto"/>
            <w:bottom w:val="none" w:sz="0" w:space="0" w:color="auto"/>
            <w:right w:val="none" w:sz="0" w:space="0" w:color="auto"/>
          </w:divBdr>
        </w:div>
        <w:div w:id="473644356">
          <w:marLeft w:val="720"/>
          <w:marRight w:val="0"/>
          <w:marTop w:val="0"/>
          <w:marBottom w:val="0"/>
          <w:divBdr>
            <w:top w:val="none" w:sz="0" w:space="0" w:color="auto"/>
            <w:left w:val="none" w:sz="0" w:space="0" w:color="auto"/>
            <w:bottom w:val="none" w:sz="0" w:space="0" w:color="auto"/>
            <w:right w:val="none" w:sz="0" w:space="0" w:color="auto"/>
          </w:divBdr>
        </w:div>
        <w:div w:id="473644358">
          <w:marLeft w:val="720"/>
          <w:marRight w:val="0"/>
          <w:marTop w:val="0"/>
          <w:marBottom w:val="0"/>
          <w:divBdr>
            <w:top w:val="none" w:sz="0" w:space="0" w:color="auto"/>
            <w:left w:val="none" w:sz="0" w:space="0" w:color="auto"/>
            <w:bottom w:val="none" w:sz="0" w:space="0" w:color="auto"/>
            <w:right w:val="none" w:sz="0" w:space="0" w:color="auto"/>
          </w:divBdr>
        </w:div>
      </w:divsChild>
    </w:div>
    <w:div w:id="473644351">
      <w:marLeft w:val="0"/>
      <w:marRight w:val="0"/>
      <w:marTop w:val="0"/>
      <w:marBottom w:val="0"/>
      <w:divBdr>
        <w:top w:val="none" w:sz="0" w:space="0" w:color="auto"/>
        <w:left w:val="none" w:sz="0" w:space="0" w:color="auto"/>
        <w:bottom w:val="none" w:sz="0" w:space="0" w:color="auto"/>
        <w:right w:val="none" w:sz="0" w:space="0" w:color="auto"/>
      </w:divBdr>
    </w:div>
    <w:div w:id="498812552">
      <w:bodyDiv w:val="1"/>
      <w:marLeft w:val="0"/>
      <w:marRight w:val="0"/>
      <w:marTop w:val="0"/>
      <w:marBottom w:val="0"/>
      <w:divBdr>
        <w:top w:val="none" w:sz="0" w:space="0" w:color="auto"/>
        <w:left w:val="none" w:sz="0" w:space="0" w:color="auto"/>
        <w:bottom w:val="none" w:sz="0" w:space="0" w:color="auto"/>
        <w:right w:val="none" w:sz="0" w:space="0" w:color="auto"/>
      </w:divBdr>
    </w:div>
    <w:div w:id="512577981">
      <w:bodyDiv w:val="1"/>
      <w:marLeft w:val="0"/>
      <w:marRight w:val="0"/>
      <w:marTop w:val="0"/>
      <w:marBottom w:val="0"/>
      <w:divBdr>
        <w:top w:val="none" w:sz="0" w:space="0" w:color="auto"/>
        <w:left w:val="none" w:sz="0" w:space="0" w:color="auto"/>
        <w:bottom w:val="none" w:sz="0" w:space="0" w:color="auto"/>
        <w:right w:val="none" w:sz="0" w:space="0" w:color="auto"/>
      </w:divBdr>
    </w:div>
    <w:div w:id="656568212">
      <w:bodyDiv w:val="1"/>
      <w:marLeft w:val="0"/>
      <w:marRight w:val="0"/>
      <w:marTop w:val="0"/>
      <w:marBottom w:val="0"/>
      <w:divBdr>
        <w:top w:val="none" w:sz="0" w:space="0" w:color="auto"/>
        <w:left w:val="none" w:sz="0" w:space="0" w:color="auto"/>
        <w:bottom w:val="none" w:sz="0" w:space="0" w:color="auto"/>
        <w:right w:val="none" w:sz="0" w:space="0" w:color="auto"/>
      </w:divBdr>
    </w:div>
    <w:div w:id="674652222">
      <w:bodyDiv w:val="1"/>
      <w:marLeft w:val="0"/>
      <w:marRight w:val="0"/>
      <w:marTop w:val="0"/>
      <w:marBottom w:val="0"/>
      <w:divBdr>
        <w:top w:val="none" w:sz="0" w:space="0" w:color="auto"/>
        <w:left w:val="none" w:sz="0" w:space="0" w:color="auto"/>
        <w:bottom w:val="none" w:sz="0" w:space="0" w:color="auto"/>
        <w:right w:val="none" w:sz="0" w:space="0" w:color="auto"/>
      </w:divBdr>
      <w:divsChild>
        <w:div w:id="705062367">
          <w:marLeft w:val="547"/>
          <w:marRight w:val="0"/>
          <w:marTop w:val="0"/>
          <w:marBottom w:val="0"/>
          <w:divBdr>
            <w:top w:val="none" w:sz="0" w:space="0" w:color="auto"/>
            <w:left w:val="none" w:sz="0" w:space="0" w:color="auto"/>
            <w:bottom w:val="none" w:sz="0" w:space="0" w:color="auto"/>
            <w:right w:val="none" w:sz="0" w:space="0" w:color="auto"/>
          </w:divBdr>
        </w:div>
        <w:div w:id="1102917122">
          <w:marLeft w:val="547"/>
          <w:marRight w:val="0"/>
          <w:marTop w:val="0"/>
          <w:marBottom w:val="0"/>
          <w:divBdr>
            <w:top w:val="none" w:sz="0" w:space="0" w:color="auto"/>
            <w:left w:val="none" w:sz="0" w:space="0" w:color="auto"/>
            <w:bottom w:val="none" w:sz="0" w:space="0" w:color="auto"/>
            <w:right w:val="none" w:sz="0" w:space="0" w:color="auto"/>
          </w:divBdr>
        </w:div>
        <w:div w:id="1138373296">
          <w:marLeft w:val="547"/>
          <w:marRight w:val="0"/>
          <w:marTop w:val="0"/>
          <w:marBottom w:val="0"/>
          <w:divBdr>
            <w:top w:val="none" w:sz="0" w:space="0" w:color="auto"/>
            <w:left w:val="none" w:sz="0" w:space="0" w:color="auto"/>
            <w:bottom w:val="none" w:sz="0" w:space="0" w:color="auto"/>
            <w:right w:val="none" w:sz="0" w:space="0" w:color="auto"/>
          </w:divBdr>
        </w:div>
      </w:divsChild>
    </w:div>
    <w:div w:id="734427846">
      <w:bodyDiv w:val="1"/>
      <w:marLeft w:val="0"/>
      <w:marRight w:val="0"/>
      <w:marTop w:val="0"/>
      <w:marBottom w:val="0"/>
      <w:divBdr>
        <w:top w:val="none" w:sz="0" w:space="0" w:color="auto"/>
        <w:left w:val="none" w:sz="0" w:space="0" w:color="auto"/>
        <w:bottom w:val="none" w:sz="0" w:space="0" w:color="auto"/>
        <w:right w:val="none" w:sz="0" w:space="0" w:color="auto"/>
      </w:divBdr>
      <w:divsChild>
        <w:div w:id="1914896971">
          <w:marLeft w:val="1440"/>
          <w:marRight w:val="0"/>
          <w:marTop w:val="96"/>
          <w:marBottom w:val="0"/>
          <w:divBdr>
            <w:top w:val="none" w:sz="0" w:space="0" w:color="auto"/>
            <w:left w:val="none" w:sz="0" w:space="0" w:color="auto"/>
            <w:bottom w:val="none" w:sz="0" w:space="0" w:color="auto"/>
            <w:right w:val="none" w:sz="0" w:space="0" w:color="auto"/>
          </w:divBdr>
        </w:div>
        <w:div w:id="201405622">
          <w:marLeft w:val="1440"/>
          <w:marRight w:val="0"/>
          <w:marTop w:val="96"/>
          <w:marBottom w:val="0"/>
          <w:divBdr>
            <w:top w:val="none" w:sz="0" w:space="0" w:color="auto"/>
            <w:left w:val="none" w:sz="0" w:space="0" w:color="auto"/>
            <w:bottom w:val="none" w:sz="0" w:space="0" w:color="auto"/>
            <w:right w:val="none" w:sz="0" w:space="0" w:color="auto"/>
          </w:divBdr>
        </w:div>
        <w:div w:id="1457408213">
          <w:marLeft w:val="1440"/>
          <w:marRight w:val="0"/>
          <w:marTop w:val="96"/>
          <w:marBottom w:val="0"/>
          <w:divBdr>
            <w:top w:val="none" w:sz="0" w:space="0" w:color="auto"/>
            <w:left w:val="none" w:sz="0" w:space="0" w:color="auto"/>
            <w:bottom w:val="none" w:sz="0" w:space="0" w:color="auto"/>
            <w:right w:val="none" w:sz="0" w:space="0" w:color="auto"/>
          </w:divBdr>
        </w:div>
      </w:divsChild>
    </w:div>
    <w:div w:id="741218465">
      <w:bodyDiv w:val="1"/>
      <w:marLeft w:val="0"/>
      <w:marRight w:val="0"/>
      <w:marTop w:val="0"/>
      <w:marBottom w:val="0"/>
      <w:divBdr>
        <w:top w:val="none" w:sz="0" w:space="0" w:color="auto"/>
        <w:left w:val="none" w:sz="0" w:space="0" w:color="auto"/>
        <w:bottom w:val="none" w:sz="0" w:space="0" w:color="auto"/>
        <w:right w:val="none" w:sz="0" w:space="0" w:color="auto"/>
      </w:divBdr>
    </w:div>
    <w:div w:id="815874507">
      <w:bodyDiv w:val="1"/>
      <w:marLeft w:val="0"/>
      <w:marRight w:val="0"/>
      <w:marTop w:val="0"/>
      <w:marBottom w:val="0"/>
      <w:divBdr>
        <w:top w:val="none" w:sz="0" w:space="0" w:color="auto"/>
        <w:left w:val="none" w:sz="0" w:space="0" w:color="auto"/>
        <w:bottom w:val="none" w:sz="0" w:space="0" w:color="auto"/>
        <w:right w:val="none" w:sz="0" w:space="0" w:color="auto"/>
      </w:divBdr>
    </w:div>
    <w:div w:id="1020820331">
      <w:bodyDiv w:val="1"/>
      <w:marLeft w:val="0"/>
      <w:marRight w:val="0"/>
      <w:marTop w:val="0"/>
      <w:marBottom w:val="0"/>
      <w:divBdr>
        <w:top w:val="none" w:sz="0" w:space="0" w:color="auto"/>
        <w:left w:val="none" w:sz="0" w:space="0" w:color="auto"/>
        <w:bottom w:val="none" w:sz="0" w:space="0" w:color="auto"/>
        <w:right w:val="none" w:sz="0" w:space="0" w:color="auto"/>
      </w:divBdr>
    </w:div>
    <w:div w:id="1049650268">
      <w:bodyDiv w:val="1"/>
      <w:marLeft w:val="0"/>
      <w:marRight w:val="0"/>
      <w:marTop w:val="0"/>
      <w:marBottom w:val="0"/>
      <w:divBdr>
        <w:top w:val="none" w:sz="0" w:space="0" w:color="auto"/>
        <w:left w:val="none" w:sz="0" w:space="0" w:color="auto"/>
        <w:bottom w:val="none" w:sz="0" w:space="0" w:color="auto"/>
        <w:right w:val="none" w:sz="0" w:space="0" w:color="auto"/>
      </w:divBdr>
    </w:div>
    <w:div w:id="1094982614">
      <w:bodyDiv w:val="1"/>
      <w:marLeft w:val="0"/>
      <w:marRight w:val="0"/>
      <w:marTop w:val="0"/>
      <w:marBottom w:val="0"/>
      <w:divBdr>
        <w:top w:val="none" w:sz="0" w:space="0" w:color="auto"/>
        <w:left w:val="none" w:sz="0" w:space="0" w:color="auto"/>
        <w:bottom w:val="none" w:sz="0" w:space="0" w:color="auto"/>
        <w:right w:val="none" w:sz="0" w:space="0" w:color="auto"/>
      </w:divBdr>
    </w:div>
    <w:div w:id="1102071854">
      <w:bodyDiv w:val="1"/>
      <w:marLeft w:val="0"/>
      <w:marRight w:val="0"/>
      <w:marTop w:val="0"/>
      <w:marBottom w:val="0"/>
      <w:divBdr>
        <w:top w:val="none" w:sz="0" w:space="0" w:color="auto"/>
        <w:left w:val="none" w:sz="0" w:space="0" w:color="auto"/>
        <w:bottom w:val="none" w:sz="0" w:space="0" w:color="auto"/>
        <w:right w:val="none" w:sz="0" w:space="0" w:color="auto"/>
      </w:divBdr>
    </w:div>
    <w:div w:id="1165127623">
      <w:bodyDiv w:val="1"/>
      <w:marLeft w:val="0"/>
      <w:marRight w:val="0"/>
      <w:marTop w:val="0"/>
      <w:marBottom w:val="0"/>
      <w:divBdr>
        <w:top w:val="none" w:sz="0" w:space="0" w:color="auto"/>
        <w:left w:val="none" w:sz="0" w:space="0" w:color="auto"/>
        <w:bottom w:val="none" w:sz="0" w:space="0" w:color="auto"/>
        <w:right w:val="none" w:sz="0" w:space="0" w:color="auto"/>
      </w:divBdr>
    </w:div>
    <w:div w:id="1168402351">
      <w:bodyDiv w:val="1"/>
      <w:marLeft w:val="0"/>
      <w:marRight w:val="0"/>
      <w:marTop w:val="0"/>
      <w:marBottom w:val="0"/>
      <w:divBdr>
        <w:top w:val="none" w:sz="0" w:space="0" w:color="auto"/>
        <w:left w:val="none" w:sz="0" w:space="0" w:color="auto"/>
        <w:bottom w:val="none" w:sz="0" w:space="0" w:color="auto"/>
        <w:right w:val="none" w:sz="0" w:space="0" w:color="auto"/>
      </w:divBdr>
    </w:div>
    <w:div w:id="1360661803">
      <w:bodyDiv w:val="1"/>
      <w:marLeft w:val="0"/>
      <w:marRight w:val="0"/>
      <w:marTop w:val="0"/>
      <w:marBottom w:val="0"/>
      <w:divBdr>
        <w:top w:val="none" w:sz="0" w:space="0" w:color="auto"/>
        <w:left w:val="none" w:sz="0" w:space="0" w:color="auto"/>
        <w:bottom w:val="none" w:sz="0" w:space="0" w:color="auto"/>
        <w:right w:val="none" w:sz="0" w:space="0" w:color="auto"/>
      </w:divBdr>
      <w:divsChild>
        <w:div w:id="997075351">
          <w:marLeft w:val="806"/>
          <w:marRight w:val="0"/>
          <w:marTop w:val="134"/>
          <w:marBottom w:val="0"/>
          <w:divBdr>
            <w:top w:val="none" w:sz="0" w:space="0" w:color="auto"/>
            <w:left w:val="none" w:sz="0" w:space="0" w:color="auto"/>
            <w:bottom w:val="none" w:sz="0" w:space="0" w:color="auto"/>
            <w:right w:val="none" w:sz="0" w:space="0" w:color="auto"/>
          </w:divBdr>
        </w:div>
        <w:div w:id="1490487965">
          <w:marLeft w:val="806"/>
          <w:marRight w:val="0"/>
          <w:marTop w:val="134"/>
          <w:marBottom w:val="0"/>
          <w:divBdr>
            <w:top w:val="none" w:sz="0" w:space="0" w:color="auto"/>
            <w:left w:val="none" w:sz="0" w:space="0" w:color="auto"/>
            <w:bottom w:val="none" w:sz="0" w:space="0" w:color="auto"/>
            <w:right w:val="none" w:sz="0" w:space="0" w:color="auto"/>
          </w:divBdr>
        </w:div>
        <w:div w:id="317346998">
          <w:marLeft w:val="806"/>
          <w:marRight w:val="0"/>
          <w:marTop w:val="134"/>
          <w:marBottom w:val="0"/>
          <w:divBdr>
            <w:top w:val="none" w:sz="0" w:space="0" w:color="auto"/>
            <w:left w:val="none" w:sz="0" w:space="0" w:color="auto"/>
            <w:bottom w:val="none" w:sz="0" w:space="0" w:color="auto"/>
            <w:right w:val="none" w:sz="0" w:space="0" w:color="auto"/>
          </w:divBdr>
        </w:div>
        <w:div w:id="1262690633">
          <w:marLeft w:val="806"/>
          <w:marRight w:val="0"/>
          <w:marTop w:val="134"/>
          <w:marBottom w:val="0"/>
          <w:divBdr>
            <w:top w:val="none" w:sz="0" w:space="0" w:color="auto"/>
            <w:left w:val="none" w:sz="0" w:space="0" w:color="auto"/>
            <w:bottom w:val="none" w:sz="0" w:space="0" w:color="auto"/>
            <w:right w:val="none" w:sz="0" w:space="0" w:color="auto"/>
          </w:divBdr>
        </w:div>
        <w:div w:id="1574005633">
          <w:marLeft w:val="806"/>
          <w:marRight w:val="0"/>
          <w:marTop w:val="134"/>
          <w:marBottom w:val="0"/>
          <w:divBdr>
            <w:top w:val="none" w:sz="0" w:space="0" w:color="auto"/>
            <w:left w:val="none" w:sz="0" w:space="0" w:color="auto"/>
            <w:bottom w:val="none" w:sz="0" w:space="0" w:color="auto"/>
            <w:right w:val="none" w:sz="0" w:space="0" w:color="auto"/>
          </w:divBdr>
        </w:div>
      </w:divsChild>
    </w:div>
    <w:div w:id="1361398989">
      <w:bodyDiv w:val="1"/>
      <w:marLeft w:val="0"/>
      <w:marRight w:val="0"/>
      <w:marTop w:val="0"/>
      <w:marBottom w:val="0"/>
      <w:divBdr>
        <w:top w:val="none" w:sz="0" w:space="0" w:color="auto"/>
        <w:left w:val="none" w:sz="0" w:space="0" w:color="auto"/>
        <w:bottom w:val="none" w:sz="0" w:space="0" w:color="auto"/>
        <w:right w:val="none" w:sz="0" w:space="0" w:color="auto"/>
      </w:divBdr>
    </w:div>
    <w:div w:id="1386102358">
      <w:bodyDiv w:val="1"/>
      <w:marLeft w:val="0"/>
      <w:marRight w:val="0"/>
      <w:marTop w:val="0"/>
      <w:marBottom w:val="0"/>
      <w:divBdr>
        <w:top w:val="none" w:sz="0" w:space="0" w:color="auto"/>
        <w:left w:val="none" w:sz="0" w:space="0" w:color="auto"/>
        <w:bottom w:val="none" w:sz="0" w:space="0" w:color="auto"/>
        <w:right w:val="none" w:sz="0" w:space="0" w:color="auto"/>
      </w:divBdr>
    </w:div>
    <w:div w:id="1416898073">
      <w:bodyDiv w:val="1"/>
      <w:marLeft w:val="0"/>
      <w:marRight w:val="0"/>
      <w:marTop w:val="0"/>
      <w:marBottom w:val="0"/>
      <w:divBdr>
        <w:top w:val="none" w:sz="0" w:space="0" w:color="auto"/>
        <w:left w:val="none" w:sz="0" w:space="0" w:color="auto"/>
        <w:bottom w:val="none" w:sz="0" w:space="0" w:color="auto"/>
        <w:right w:val="none" w:sz="0" w:space="0" w:color="auto"/>
      </w:divBdr>
    </w:div>
    <w:div w:id="1604609786">
      <w:bodyDiv w:val="1"/>
      <w:marLeft w:val="0"/>
      <w:marRight w:val="0"/>
      <w:marTop w:val="0"/>
      <w:marBottom w:val="0"/>
      <w:divBdr>
        <w:top w:val="none" w:sz="0" w:space="0" w:color="auto"/>
        <w:left w:val="none" w:sz="0" w:space="0" w:color="auto"/>
        <w:bottom w:val="none" w:sz="0" w:space="0" w:color="auto"/>
        <w:right w:val="none" w:sz="0" w:space="0" w:color="auto"/>
      </w:divBdr>
    </w:div>
    <w:div w:id="1613442249">
      <w:bodyDiv w:val="1"/>
      <w:marLeft w:val="0"/>
      <w:marRight w:val="0"/>
      <w:marTop w:val="0"/>
      <w:marBottom w:val="0"/>
      <w:divBdr>
        <w:top w:val="none" w:sz="0" w:space="0" w:color="auto"/>
        <w:left w:val="none" w:sz="0" w:space="0" w:color="auto"/>
        <w:bottom w:val="none" w:sz="0" w:space="0" w:color="auto"/>
        <w:right w:val="none" w:sz="0" w:space="0" w:color="auto"/>
      </w:divBdr>
    </w:div>
    <w:div w:id="1635940357">
      <w:bodyDiv w:val="1"/>
      <w:marLeft w:val="0"/>
      <w:marRight w:val="0"/>
      <w:marTop w:val="0"/>
      <w:marBottom w:val="0"/>
      <w:divBdr>
        <w:top w:val="none" w:sz="0" w:space="0" w:color="auto"/>
        <w:left w:val="none" w:sz="0" w:space="0" w:color="auto"/>
        <w:bottom w:val="none" w:sz="0" w:space="0" w:color="auto"/>
        <w:right w:val="none" w:sz="0" w:space="0" w:color="auto"/>
      </w:divBdr>
    </w:div>
    <w:div w:id="1647392123">
      <w:bodyDiv w:val="1"/>
      <w:marLeft w:val="0"/>
      <w:marRight w:val="0"/>
      <w:marTop w:val="0"/>
      <w:marBottom w:val="0"/>
      <w:divBdr>
        <w:top w:val="none" w:sz="0" w:space="0" w:color="auto"/>
        <w:left w:val="none" w:sz="0" w:space="0" w:color="auto"/>
        <w:bottom w:val="none" w:sz="0" w:space="0" w:color="auto"/>
        <w:right w:val="none" w:sz="0" w:space="0" w:color="auto"/>
      </w:divBdr>
    </w:div>
    <w:div w:id="1691488830">
      <w:bodyDiv w:val="1"/>
      <w:marLeft w:val="0"/>
      <w:marRight w:val="0"/>
      <w:marTop w:val="0"/>
      <w:marBottom w:val="0"/>
      <w:divBdr>
        <w:top w:val="none" w:sz="0" w:space="0" w:color="auto"/>
        <w:left w:val="none" w:sz="0" w:space="0" w:color="auto"/>
        <w:bottom w:val="none" w:sz="0" w:space="0" w:color="auto"/>
        <w:right w:val="none" w:sz="0" w:space="0" w:color="auto"/>
      </w:divBdr>
    </w:div>
    <w:div w:id="1767993618">
      <w:bodyDiv w:val="1"/>
      <w:marLeft w:val="0"/>
      <w:marRight w:val="0"/>
      <w:marTop w:val="0"/>
      <w:marBottom w:val="0"/>
      <w:divBdr>
        <w:top w:val="none" w:sz="0" w:space="0" w:color="auto"/>
        <w:left w:val="none" w:sz="0" w:space="0" w:color="auto"/>
        <w:bottom w:val="none" w:sz="0" w:space="0" w:color="auto"/>
        <w:right w:val="none" w:sz="0" w:space="0" w:color="auto"/>
      </w:divBdr>
    </w:div>
    <w:div w:id="1783958241">
      <w:bodyDiv w:val="1"/>
      <w:marLeft w:val="0"/>
      <w:marRight w:val="0"/>
      <w:marTop w:val="0"/>
      <w:marBottom w:val="0"/>
      <w:divBdr>
        <w:top w:val="none" w:sz="0" w:space="0" w:color="auto"/>
        <w:left w:val="none" w:sz="0" w:space="0" w:color="auto"/>
        <w:bottom w:val="none" w:sz="0" w:space="0" w:color="auto"/>
        <w:right w:val="none" w:sz="0" w:space="0" w:color="auto"/>
      </w:divBdr>
    </w:div>
    <w:div w:id="1796093974">
      <w:bodyDiv w:val="1"/>
      <w:marLeft w:val="0"/>
      <w:marRight w:val="0"/>
      <w:marTop w:val="0"/>
      <w:marBottom w:val="0"/>
      <w:divBdr>
        <w:top w:val="none" w:sz="0" w:space="0" w:color="auto"/>
        <w:left w:val="none" w:sz="0" w:space="0" w:color="auto"/>
        <w:bottom w:val="none" w:sz="0" w:space="0" w:color="auto"/>
        <w:right w:val="none" w:sz="0" w:space="0" w:color="auto"/>
      </w:divBdr>
    </w:div>
    <w:div w:id="1903321258">
      <w:bodyDiv w:val="1"/>
      <w:marLeft w:val="0"/>
      <w:marRight w:val="0"/>
      <w:marTop w:val="0"/>
      <w:marBottom w:val="0"/>
      <w:divBdr>
        <w:top w:val="none" w:sz="0" w:space="0" w:color="auto"/>
        <w:left w:val="none" w:sz="0" w:space="0" w:color="auto"/>
        <w:bottom w:val="none" w:sz="0" w:space="0" w:color="auto"/>
        <w:right w:val="none" w:sz="0" w:space="0" w:color="auto"/>
      </w:divBdr>
    </w:div>
    <w:div w:id="20518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OM">
      <a:dk1>
        <a:sysClr val="windowText" lastClr="000000"/>
      </a:dk1>
      <a:lt1>
        <a:sysClr val="window" lastClr="FFFFFF"/>
      </a:lt1>
      <a:dk2>
        <a:srgbClr val="FFFFFF"/>
      </a:dk2>
      <a:lt2>
        <a:srgbClr val="EEECE1"/>
      </a:lt2>
      <a:accent1>
        <a:srgbClr val="009FC2"/>
      </a:accent1>
      <a:accent2>
        <a:srgbClr val="89D4E3"/>
      </a:accent2>
      <a:accent3>
        <a:srgbClr val="F58426"/>
      </a:accent3>
      <a:accent4>
        <a:srgbClr val="EBB913"/>
      </a:accent4>
      <a:accent5>
        <a:srgbClr val="5F6062"/>
      </a:accent5>
      <a:accent6>
        <a:srgbClr val="9F9F9F"/>
      </a:accent6>
      <a:hlink>
        <a:srgbClr val="009FC2"/>
      </a:hlink>
      <a:folHlink>
        <a:srgbClr val="89D4E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3197</Words>
  <Characters>19184</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ENGRAM</Company>
  <LinksUpToDate>false</LinksUpToDate>
  <CharactersWithSpaces>22337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Kłosiński</dc:creator>
  <cp:lastModifiedBy>Justyna Patyk</cp:lastModifiedBy>
  <cp:revision>5</cp:revision>
  <cp:lastPrinted>2016-09-09T11:23:00Z</cp:lastPrinted>
  <dcterms:created xsi:type="dcterms:W3CDTF">2016-09-12T05:00:00Z</dcterms:created>
  <dcterms:modified xsi:type="dcterms:W3CDTF">2016-09-12T08:43:00Z</dcterms:modified>
</cp:coreProperties>
</file>