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6AB" w:rsidRDefault="002526AB" w:rsidP="00316CEB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Załącznik nr 8</w:t>
      </w:r>
    </w:p>
    <w:p w:rsidR="002526AB" w:rsidRDefault="002526AB" w:rsidP="00E51CF3">
      <w:pPr>
        <w:pStyle w:val="NoSpacing"/>
        <w:rPr>
          <w:sz w:val="24"/>
          <w:szCs w:val="24"/>
        </w:rPr>
      </w:pPr>
    </w:p>
    <w:p w:rsidR="002526AB" w:rsidRDefault="002526AB" w:rsidP="00E51CF3">
      <w:pPr>
        <w:pStyle w:val="NoSpacing"/>
        <w:rPr>
          <w:sz w:val="24"/>
          <w:szCs w:val="24"/>
        </w:rPr>
      </w:pPr>
    </w:p>
    <w:p w:rsidR="002526AB" w:rsidRPr="00E51CF3" w:rsidRDefault="002526AB" w:rsidP="00E51CF3">
      <w:pPr>
        <w:pStyle w:val="NoSpacing"/>
        <w:jc w:val="both"/>
        <w:rPr>
          <w:b/>
          <w:sz w:val="24"/>
          <w:szCs w:val="24"/>
        </w:rPr>
      </w:pPr>
      <w:r w:rsidRPr="00E51CF3">
        <w:rPr>
          <w:b/>
          <w:sz w:val="24"/>
          <w:szCs w:val="24"/>
        </w:rPr>
        <w:t>Założenia ideowe i przestrzenne konkursu rzeźbiarsko – architektonicznego na projekt</w:t>
      </w:r>
    </w:p>
    <w:p w:rsidR="002526AB" w:rsidRPr="00E51CF3" w:rsidRDefault="002526AB" w:rsidP="00E51CF3">
      <w:pPr>
        <w:pStyle w:val="NoSpacing"/>
        <w:rPr>
          <w:b/>
          <w:sz w:val="24"/>
          <w:szCs w:val="24"/>
        </w:rPr>
      </w:pPr>
      <w:r w:rsidRPr="00E51CF3">
        <w:rPr>
          <w:b/>
          <w:sz w:val="24"/>
          <w:szCs w:val="24"/>
        </w:rPr>
        <w:t>Kwatery Pamięci na Cmentarzu Marynarki Wojennej na Oksywiu w Gdyni</w:t>
      </w:r>
    </w:p>
    <w:p w:rsidR="002526AB" w:rsidRDefault="002526AB" w:rsidP="00E51CF3">
      <w:pPr>
        <w:pStyle w:val="NoSpacing"/>
        <w:rPr>
          <w:sz w:val="24"/>
          <w:szCs w:val="24"/>
        </w:rPr>
      </w:pPr>
    </w:p>
    <w:p w:rsidR="002526AB" w:rsidRDefault="002526AB" w:rsidP="000B5A6A">
      <w:pPr>
        <w:numPr>
          <w:ilvl w:val="0"/>
          <w:numId w:val="1"/>
        </w:numPr>
        <w:tabs>
          <w:tab w:val="left" w:pos="540"/>
        </w:tabs>
        <w:spacing w:beforeLines="60"/>
        <w:jc w:val="both"/>
        <w:rPr>
          <w:b/>
        </w:rPr>
      </w:pPr>
      <w:r>
        <w:rPr>
          <w:b/>
        </w:rPr>
        <w:t xml:space="preserve">Założenia ideowe </w:t>
      </w:r>
    </w:p>
    <w:p w:rsidR="002526AB" w:rsidRPr="00765B4C" w:rsidRDefault="002526AB" w:rsidP="00E51CF3">
      <w:pPr>
        <w:ind w:left="709"/>
        <w:jc w:val="both"/>
      </w:pPr>
      <w:r w:rsidRPr="00765B4C">
        <w:t>Kwatera Pamięci ma być miejscem uczczenia Bohaterów i Męczenników. Dla części z nich będzie to miejsce pochówku</w:t>
      </w:r>
      <w:r>
        <w:t>,</w:t>
      </w:r>
      <w:r w:rsidRPr="00765B4C">
        <w:t xml:space="preserve"> dla innych będzie miejscem upamiętnienia ich postawy patriotycznej. Układ przestrzenny założenia ma podkreślać fakt, iż dotyczy wyjątkowego bohaterstwa – obrony powierzonego odcinka z pełnym poświęceniem</w:t>
      </w:r>
      <w:r>
        <w:t>,</w:t>
      </w:r>
      <w:r w:rsidRPr="00765B4C">
        <w:t xml:space="preserve"> do ostatka sił oraz szczególnie bolesnego ich męczeństwa, gdyż zadanego przez oprawców – funkcjonariuszy pojałtańskie</w:t>
      </w:r>
      <w:r>
        <w:t xml:space="preserve">go, komunistycznego </w:t>
      </w:r>
      <w:r w:rsidRPr="00765B4C">
        <w:t>państwa polskiego.</w:t>
      </w:r>
    </w:p>
    <w:p w:rsidR="002526AB" w:rsidRDefault="002526AB" w:rsidP="00E51CF3">
      <w:pPr>
        <w:ind w:left="709"/>
        <w:jc w:val="both"/>
      </w:pPr>
      <w:r w:rsidRPr="00765B4C">
        <w:t>Elementy rzeźbiarskie winny tę wyjątkowość opisywać poprzez przedstawienia realistyczne bądź alegoryczne, z niezbędnym wykorzystaniem symboliki patriotycznej i morskiej.</w:t>
      </w:r>
    </w:p>
    <w:p w:rsidR="002526AB" w:rsidRPr="0068098B" w:rsidRDefault="002526AB" w:rsidP="00E51CF3">
      <w:pPr>
        <w:ind w:left="709"/>
        <w:jc w:val="both"/>
      </w:pPr>
    </w:p>
    <w:p w:rsidR="002526AB" w:rsidRDefault="002526AB" w:rsidP="000B5A6A">
      <w:pPr>
        <w:numPr>
          <w:ilvl w:val="0"/>
          <w:numId w:val="1"/>
        </w:numPr>
        <w:spacing w:beforeLines="60"/>
        <w:jc w:val="both"/>
        <w:rPr>
          <w:b/>
        </w:rPr>
      </w:pPr>
      <w:r>
        <w:rPr>
          <w:b/>
        </w:rPr>
        <w:t>Założenia przestrzenne</w:t>
      </w:r>
    </w:p>
    <w:p w:rsidR="002526AB" w:rsidRPr="00765B4C" w:rsidRDefault="002526AB" w:rsidP="00E51CF3">
      <w:pPr>
        <w:ind w:left="540"/>
        <w:jc w:val="both"/>
      </w:pPr>
      <w:r w:rsidRPr="00765B4C">
        <w:rPr>
          <w:b/>
        </w:rPr>
        <w:t>Oś Główna</w:t>
      </w:r>
      <w:r w:rsidRPr="00765B4C">
        <w:t xml:space="preserve"> Kwatery Pamięci powinna być przedłużeniem głównej alei istniejącej cmentarza (</w:t>
      </w:r>
      <w:r>
        <w:t>Załącznik nr 10</w:t>
      </w:r>
      <w:r w:rsidRPr="00765B4C">
        <w:t xml:space="preserve">). Oś powinna wybiegać widokowo w wody Zatoki, co wymaga wycinki zamykających obecnie widok drzew. Zakres wycinki winien być przedmiotem ustalenia prac konkursowych. </w:t>
      </w:r>
      <w:r w:rsidRPr="0003619F">
        <w:rPr>
          <w:b/>
        </w:rPr>
        <w:t>Na tle przecinki ma pojawić się odpowiednio rzeźbiarsko opracowany krzyż, który będzie dominantą całej kompozycji,</w:t>
      </w:r>
      <w:r w:rsidRPr="00765B4C">
        <w:t xml:space="preserve"> a dzięki skali i odpowiedniej barwie i oświetleniu - będzie widoczny również z morza zarówno w dzień jak i w nocy.</w:t>
      </w:r>
    </w:p>
    <w:p w:rsidR="002526AB" w:rsidRDefault="002526AB" w:rsidP="00E51CF3">
      <w:pPr>
        <w:ind w:left="540"/>
        <w:jc w:val="both"/>
      </w:pPr>
      <w:r w:rsidRPr="0010086B">
        <w:rPr>
          <w:b/>
        </w:rPr>
        <w:t>Grobowiec adm. Unruga i jego Małżonki</w:t>
      </w:r>
      <w:r w:rsidRPr="00765B4C">
        <w:t xml:space="preserve"> powinien znaleźć się w sąsiedztwie krzyża. Również  w  sąsiedztwie  krzyża  należy  przewidzieć  miejsce  centralne  przestrzeni memoratywnej Kwatery Pamięci. Oznacza to konieczność przewidzenia odpowiedniej wielkości przestrzeni dla czynności wynikających z rytuału wojskowego i cywilnego (warta honorowa, salwa honorowa, składanie wieńców i wiązanek kwiatów, palenie zniczy). </w:t>
      </w:r>
    </w:p>
    <w:p w:rsidR="002526AB" w:rsidRDefault="002526AB" w:rsidP="00E51CF3">
      <w:pPr>
        <w:ind w:left="540"/>
        <w:jc w:val="both"/>
      </w:pPr>
      <w:r w:rsidRPr="00500B2D">
        <w:rPr>
          <w:b/>
        </w:rPr>
        <w:t>Wskazany jest element rzeźbiarski</w:t>
      </w:r>
      <w:r w:rsidRPr="00765B4C">
        <w:t xml:space="preserve"> (godło Polskiej Marynarki Wojennej (krzyż z ręką kaperską) i może również: kotwicę, podkreślający wyjątkowość tego miejsca. Może być rozpatrywany, jako element odrębny lub w powiązaniu z krzyżem albo z grobowcem admirała Unruga. </w:t>
      </w:r>
    </w:p>
    <w:p w:rsidR="002526AB" w:rsidRPr="00765B4C" w:rsidRDefault="002526AB" w:rsidP="00E51CF3">
      <w:pPr>
        <w:ind w:left="540"/>
        <w:jc w:val="both"/>
      </w:pPr>
      <w:r w:rsidRPr="00765B4C">
        <w:t>Również na osi powinny znaleźć się odpowiednio r</w:t>
      </w:r>
      <w:r>
        <w:t xml:space="preserve">zeźbiarsko opracowane </w:t>
      </w:r>
      <w:r w:rsidRPr="00653680">
        <w:rPr>
          <w:b/>
        </w:rPr>
        <w:t>grobowce - miejsca pochówku szczątków odnalezionych „na Łączce” Trzech Komandorów,</w:t>
      </w:r>
      <w:r w:rsidRPr="00765B4C">
        <w:t xml:space="preserve"> które będą wykonane w I etapie (uroczysty pogrzeb z honorami wojskowymi planowany jest po ukończeniu III etapu prac ekshumacyjnych na warszawskiej „Łączce” – w  październiku 2017).</w:t>
      </w:r>
    </w:p>
    <w:p w:rsidR="002526AB" w:rsidRPr="00765B4C" w:rsidRDefault="002526AB" w:rsidP="00E51CF3">
      <w:pPr>
        <w:ind w:left="540"/>
        <w:jc w:val="both"/>
      </w:pPr>
      <w:r w:rsidRPr="00765B4C">
        <w:t>W Kwaterze Pamięci należy rozmieścić miejsca pochówków (w przypadku przeniesienia z innych cmentarzy) lub cenotafy pozostałych oficerów, podoficerów i marynarzy  Polskiej Marynarki Wojennej – ofiar zbrodni komunistycznych z podaniem ich imion, nazwisk, stopni, dat urodzin (miejsc) i śmierci (oraz sposobu, w jaki zostali zamordowani – zastrzeleni w tył głowy, powieszeni, in.).</w:t>
      </w:r>
    </w:p>
    <w:p w:rsidR="002526AB" w:rsidRPr="00765B4C" w:rsidRDefault="002526AB" w:rsidP="00E51CF3">
      <w:pPr>
        <w:ind w:left="540"/>
        <w:jc w:val="both"/>
      </w:pPr>
      <w:r w:rsidRPr="003C7392">
        <w:rPr>
          <w:b/>
        </w:rPr>
        <w:t>Kompozycja układu przestrzennego</w:t>
      </w:r>
      <w:r w:rsidRPr="00765B4C">
        <w:t xml:space="preserve"> opartego na osi głównej Cmentarza na Oksywiu wraz Kwaterą Pamięci powinna być  dopełniona odpowiednio ukształtowaną i zagospodarowaną </w:t>
      </w:r>
      <w:r w:rsidRPr="00765B4C">
        <w:rPr>
          <w:b/>
        </w:rPr>
        <w:t>osią poprzeczną</w:t>
      </w:r>
      <w:r w:rsidRPr="00765B4C">
        <w:t xml:space="preserve"> rozciągniętą od miejsca usytuowania nieistniejącej obecnie latarni morskiej (o czym przypomina symboliczny model latarni niemający nic wspólnego z jej historycznym kształtem) do polany z pozostałościami grobowca generała Gustawa Orlicz-Dreszera (</w:t>
      </w:r>
      <w:r>
        <w:t>załącznik nr 13</w:t>
      </w:r>
      <w:r w:rsidRPr="00765B4C">
        <w:t>).</w:t>
      </w:r>
    </w:p>
    <w:p w:rsidR="002526AB" w:rsidRPr="00765B4C" w:rsidRDefault="002526AB" w:rsidP="00E51CF3">
      <w:pPr>
        <w:ind w:left="540"/>
        <w:jc w:val="both"/>
      </w:pPr>
      <w:r w:rsidRPr="00765B4C">
        <w:t>Wzdłuż tej osi po stronie południowej na tle zieleni powinny znaleźć się obecnie zlokalizowane w pobliżu przedłużenia osi głównej cmentarza upamiętnienia: płk Bogumiła Nowotnego, adm. Kazimierza Porębskiego, adm. Jerzego Świrskiego, adm. Andrzeja Karwety oraz kamienie z tablicami poświęcone pamięci poległych lotników MW i artylerzystów baterii Canetta.</w:t>
      </w:r>
    </w:p>
    <w:p w:rsidR="002526AB" w:rsidRPr="00765B4C" w:rsidRDefault="002526AB" w:rsidP="00E51CF3">
      <w:pPr>
        <w:ind w:left="540"/>
        <w:jc w:val="both"/>
      </w:pPr>
      <w:r w:rsidRPr="00765B4C">
        <w:t xml:space="preserve">Po stronie północnej winno znaleźć się miejsce dla nowej formy upamiętnienia lokalizacji pierwszej i jedynej </w:t>
      </w:r>
      <w:r w:rsidRPr="003C7392">
        <w:rPr>
          <w:b/>
        </w:rPr>
        <w:t>latarni morskiej w Gdyni</w:t>
      </w:r>
      <w:r w:rsidRPr="00765B4C">
        <w:t xml:space="preserve"> w lokalizacji możliwie najbliższej faktycznego jej usytuowania, lecz nie kolidującej z wymową Kwatery Pamięci. Praca winna zawierać propozycję kształtu tego upamiętnienia nawiązującą do historycznego kształtu latarni (</w:t>
      </w:r>
      <w:r>
        <w:t>załącznik nr 16</w:t>
      </w:r>
      <w:r w:rsidRPr="00765B4C">
        <w:t>)</w:t>
      </w:r>
      <w:r>
        <w:t>.</w:t>
      </w:r>
    </w:p>
    <w:p w:rsidR="002526AB" w:rsidRPr="00765B4C" w:rsidRDefault="002526AB" w:rsidP="00E51CF3">
      <w:pPr>
        <w:ind w:left="540"/>
        <w:jc w:val="both"/>
      </w:pPr>
      <w:r w:rsidRPr="0010086B">
        <w:rPr>
          <w:b/>
        </w:rPr>
        <w:t>Rozwiązania materiałowe</w:t>
      </w:r>
      <w:r w:rsidRPr="00765B4C">
        <w:t xml:space="preserve"> winny gwarantować trwałość oraz (w tradycyjny sposób) budować przekonanie o czci i szacunku, jaki obecne pokolenia żywią wobec Bohaterów i Męczenników, którym poświęcona jest  Kwatera Pamięci. Dominować winny kamień, beton, brąz lub najwyższej jakości stal nierdzewna. Inne materiały (np. drewno, szkło) mogą być zastosowane jedynie jako uzupełniające i w sposób zabezpieczający je przed degradacją pod wpływem czynników atmosferycznych.</w:t>
      </w:r>
    </w:p>
    <w:p w:rsidR="002526AB" w:rsidRDefault="002526AB" w:rsidP="00E51CF3">
      <w:pPr>
        <w:pStyle w:val="NoSpacing"/>
        <w:rPr>
          <w:sz w:val="24"/>
          <w:szCs w:val="24"/>
        </w:rPr>
      </w:pPr>
    </w:p>
    <w:sectPr w:rsidR="002526AB" w:rsidSect="00451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B182A"/>
    <w:multiLevelType w:val="hybridMultilevel"/>
    <w:tmpl w:val="1A78B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A6F"/>
    <w:rsid w:val="00010C59"/>
    <w:rsid w:val="00020436"/>
    <w:rsid w:val="00025558"/>
    <w:rsid w:val="0003619F"/>
    <w:rsid w:val="00064DAC"/>
    <w:rsid w:val="00066765"/>
    <w:rsid w:val="000671EE"/>
    <w:rsid w:val="00070E60"/>
    <w:rsid w:val="000B5A6A"/>
    <w:rsid w:val="000E069C"/>
    <w:rsid w:val="0010086B"/>
    <w:rsid w:val="001038D2"/>
    <w:rsid w:val="00112BCC"/>
    <w:rsid w:val="001230B6"/>
    <w:rsid w:val="0018016A"/>
    <w:rsid w:val="00182290"/>
    <w:rsid w:val="0018413C"/>
    <w:rsid w:val="001D778E"/>
    <w:rsid w:val="002526AB"/>
    <w:rsid w:val="0029113F"/>
    <w:rsid w:val="00292D09"/>
    <w:rsid w:val="002C690A"/>
    <w:rsid w:val="002D5E88"/>
    <w:rsid w:val="002E1C97"/>
    <w:rsid w:val="002F7774"/>
    <w:rsid w:val="00306B30"/>
    <w:rsid w:val="00312C37"/>
    <w:rsid w:val="00313699"/>
    <w:rsid w:val="00316CEB"/>
    <w:rsid w:val="003259A1"/>
    <w:rsid w:val="00371CB4"/>
    <w:rsid w:val="00375083"/>
    <w:rsid w:val="003775C7"/>
    <w:rsid w:val="003C7392"/>
    <w:rsid w:val="003F1415"/>
    <w:rsid w:val="00451B11"/>
    <w:rsid w:val="00472334"/>
    <w:rsid w:val="004F3C55"/>
    <w:rsid w:val="00500B2D"/>
    <w:rsid w:val="00505B45"/>
    <w:rsid w:val="00531195"/>
    <w:rsid w:val="005A1E4F"/>
    <w:rsid w:val="005A505A"/>
    <w:rsid w:val="005C4425"/>
    <w:rsid w:val="00625B23"/>
    <w:rsid w:val="00653680"/>
    <w:rsid w:val="0068098B"/>
    <w:rsid w:val="006C266F"/>
    <w:rsid w:val="006E14C1"/>
    <w:rsid w:val="006E5719"/>
    <w:rsid w:val="00712EFA"/>
    <w:rsid w:val="00755D00"/>
    <w:rsid w:val="00765B4C"/>
    <w:rsid w:val="00782D9B"/>
    <w:rsid w:val="007B3904"/>
    <w:rsid w:val="00813E49"/>
    <w:rsid w:val="009403E7"/>
    <w:rsid w:val="009570FA"/>
    <w:rsid w:val="00957625"/>
    <w:rsid w:val="0097407B"/>
    <w:rsid w:val="00A77D36"/>
    <w:rsid w:val="00AE3687"/>
    <w:rsid w:val="00B65AAA"/>
    <w:rsid w:val="00B72708"/>
    <w:rsid w:val="00BA1D8A"/>
    <w:rsid w:val="00C14C9A"/>
    <w:rsid w:val="00C30FAF"/>
    <w:rsid w:val="00C615FF"/>
    <w:rsid w:val="00C95ACD"/>
    <w:rsid w:val="00CA648A"/>
    <w:rsid w:val="00D840AC"/>
    <w:rsid w:val="00D84A6F"/>
    <w:rsid w:val="00D854D9"/>
    <w:rsid w:val="00E51CF3"/>
    <w:rsid w:val="00ED704D"/>
    <w:rsid w:val="00F20698"/>
    <w:rsid w:val="00F365CE"/>
    <w:rsid w:val="00F607D9"/>
    <w:rsid w:val="00F71C4B"/>
    <w:rsid w:val="00F774D0"/>
    <w:rsid w:val="00F8701D"/>
    <w:rsid w:val="00F933FA"/>
    <w:rsid w:val="00FD37B5"/>
    <w:rsid w:val="00FF6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1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06B3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</Pages>
  <Words>626</Words>
  <Characters>3758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Czym jest Polska Morska</dc:title>
  <dc:subject/>
  <dc:creator>Kowalski Ryszard</dc:creator>
  <cp:keywords/>
  <dc:description/>
  <cp:lastModifiedBy>u00707</cp:lastModifiedBy>
  <cp:revision>11</cp:revision>
  <cp:lastPrinted>2015-12-18T15:15:00Z</cp:lastPrinted>
  <dcterms:created xsi:type="dcterms:W3CDTF">2015-12-07T10:18:00Z</dcterms:created>
  <dcterms:modified xsi:type="dcterms:W3CDTF">2016-11-08T07:36:00Z</dcterms:modified>
</cp:coreProperties>
</file>