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78C" w:rsidRDefault="00C4478C" w:rsidP="006C164B">
      <w:pPr>
        <w:spacing w:after="0"/>
        <w:jc w:val="center"/>
        <w:rPr>
          <w:sz w:val="36"/>
        </w:rPr>
      </w:pPr>
    </w:p>
    <w:p w:rsidR="00C4478C" w:rsidRPr="00EE4A9C" w:rsidRDefault="00C4478C" w:rsidP="006C164B">
      <w:pPr>
        <w:spacing w:after="0"/>
        <w:jc w:val="center"/>
        <w:rPr>
          <w:sz w:val="36"/>
        </w:rPr>
      </w:pPr>
      <w:r>
        <w:rPr>
          <w:sz w:val="36"/>
        </w:rPr>
        <w:t>I</w:t>
      </w:r>
      <w:r w:rsidRPr="00EE4A9C">
        <w:rPr>
          <w:sz w:val="36"/>
        </w:rPr>
        <w:t>I edycja konku</w:t>
      </w:r>
      <w:r>
        <w:rPr>
          <w:sz w:val="36"/>
        </w:rPr>
        <w:t>rsu o nagrodę Srebrnego Śledzia</w:t>
      </w:r>
      <w:r w:rsidRPr="00EE4A9C">
        <w:rPr>
          <w:sz w:val="36"/>
        </w:rPr>
        <w:t xml:space="preserve"> rozpoczęta!</w:t>
      </w:r>
    </w:p>
    <w:p w:rsidR="00C4478C" w:rsidRDefault="00C4478C" w:rsidP="006C164B">
      <w:pPr>
        <w:spacing w:after="0"/>
      </w:pPr>
    </w:p>
    <w:p w:rsidR="00C4478C" w:rsidRPr="00EE4A9C" w:rsidRDefault="00C4478C" w:rsidP="006C164B">
      <w:pPr>
        <w:spacing w:after="0"/>
        <w:jc w:val="both"/>
      </w:pPr>
      <w:r>
        <w:t>W tym roku przyznawane będą 3 równorzędne nagrody</w:t>
      </w:r>
      <w:r w:rsidRPr="00EE4A9C">
        <w:t xml:space="preserve"> </w:t>
      </w:r>
      <w:r>
        <w:t>niezależnie od zgłaszanej kategorii. Zapraszamy do zapisywania zarówno inicjatyw, projektów, start up-ów, postaci, czy też organizacji (również za całokształt).</w:t>
      </w:r>
    </w:p>
    <w:p w:rsidR="00C4478C" w:rsidRPr="00EE4A9C" w:rsidRDefault="00C4478C" w:rsidP="006C164B">
      <w:pPr>
        <w:spacing w:after="0"/>
        <w:ind w:firstLine="708"/>
      </w:pPr>
    </w:p>
    <w:p w:rsidR="00C4478C" w:rsidRPr="00EE4A9C" w:rsidRDefault="00C4478C" w:rsidP="006C164B">
      <w:pPr>
        <w:spacing w:after="0"/>
        <w:jc w:val="both"/>
      </w:pPr>
      <w:r w:rsidRPr="00EE4A9C">
        <w:t>Ideą konkursu jest docenienie i ukazanie szerszemu gronu najbardziej profesjonalnych gdyńskich organizacji pozarządowych, dostrzeżenie i docenienie wybitnych osobowo</w:t>
      </w:r>
      <w:r>
        <w:t xml:space="preserve">ści oraz  wyróżnienie nowych </w:t>
      </w:r>
      <w:r w:rsidRPr="00EE4A9C">
        <w:t>ide</w:t>
      </w:r>
      <w:r>
        <w:t>i</w:t>
      </w:r>
      <w:r w:rsidRPr="00EE4A9C">
        <w:t xml:space="preserve"> pojawiających się w gdyńskim III sektorze. </w:t>
      </w:r>
    </w:p>
    <w:p w:rsidR="00C4478C" w:rsidRPr="00EE4A9C" w:rsidRDefault="00C4478C" w:rsidP="006C164B">
      <w:pPr>
        <w:spacing w:after="0"/>
      </w:pPr>
    </w:p>
    <w:p w:rsidR="00C4478C" w:rsidRPr="00EE4A9C" w:rsidRDefault="00C4478C" w:rsidP="006C164B">
      <w:pPr>
        <w:spacing w:after="0"/>
      </w:pPr>
    </w:p>
    <w:p w:rsidR="00C4478C" w:rsidRPr="00EE4A9C" w:rsidRDefault="00C4478C" w:rsidP="006C164B">
      <w:pPr>
        <w:spacing w:after="0"/>
      </w:pPr>
    </w:p>
    <w:p w:rsidR="00C4478C" w:rsidRPr="00EE4A9C" w:rsidRDefault="00C4478C" w:rsidP="006C164B">
      <w:pPr>
        <w:spacing w:after="0"/>
        <w:jc w:val="center"/>
        <w:rPr>
          <w:b/>
          <w:sz w:val="32"/>
        </w:rPr>
      </w:pPr>
      <w:r w:rsidRPr="00EE4A9C">
        <w:rPr>
          <w:b/>
          <w:sz w:val="32"/>
        </w:rPr>
        <w:t>Regulamin Konkursu Srebrnego Śledzia</w:t>
      </w:r>
    </w:p>
    <w:p w:rsidR="00C4478C" w:rsidRPr="00EE4A9C" w:rsidRDefault="00C4478C" w:rsidP="006C164B">
      <w:pPr>
        <w:spacing w:after="0"/>
      </w:pPr>
    </w:p>
    <w:p w:rsidR="00C4478C" w:rsidRPr="00EE4A9C" w:rsidRDefault="00C4478C" w:rsidP="006C164B">
      <w:pPr>
        <w:spacing w:after="0"/>
        <w:jc w:val="center"/>
        <w:rPr>
          <w:b/>
        </w:rPr>
      </w:pPr>
      <w:r w:rsidRPr="00EE4A9C">
        <w:rPr>
          <w:b/>
        </w:rPr>
        <w:t>Rozdział I</w:t>
      </w:r>
    </w:p>
    <w:p w:rsidR="00C4478C" w:rsidRPr="00EE4A9C" w:rsidRDefault="00C4478C" w:rsidP="006C164B">
      <w:pPr>
        <w:spacing w:after="0"/>
        <w:jc w:val="center"/>
        <w:rPr>
          <w:b/>
        </w:rPr>
      </w:pPr>
      <w:r w:rsidRPr="00EE4A9C">
        <w:rPr>
          <w:b/>
        </w:rPr>
        <w:t>Postanowienia ogólne</w:t>
      </w:r>
    </w:p>
    <w:p w:rsidR="00C4478C" w:rsidRPr="00EE4A9C" w:rsidRDefault="00C4478C" w:rsidP="006C164B">
      <w:pPr>
        <w:spacing w:after="0"/>
        <w:jc w:val="center"/>
        <w:rPr>
          <w:b/>
        </w:rPr>
      </w:pPr>
    </w:p>
    <w:p w:rsidR="00C4478C" w:rsidRPr="00EE4A9C" w:rsidRDefault="00C4478C" w:rsidP="006C164B">
      <w:pPr>
        <w:spacing w:after="0"/>
        <w:jc w:val="center"/>
      </w:pPr>
      <w:r w:rsidRPr="00EE4A9C">
        <w:t>§ 1</w:t>
      </w:r>
    </w:p>
    <w:p w:rsidR="00C4478C" w:rsidRPr="00EE4A9C" w:rsidRDefault="00C4478C" w:rsidP="006C164B">
      <w:pPr>
        <w:spacing w:after="0"/>
        <w:jc w:val="center"/>
      </w:pPr>
    </w:p>
    <w:p w:rsidR="00C4478C" w:rsidRPr="00EE4A9C" w:rsidRDefault="00C4478C" w:rsidP="006C164B">
      <w:pPr>
        <w:spacing w:after="0"/>
      </w:pPr>
      <w:r w:rsidRPr="00EE4A9C">
        <w:t xml:space="preserve">Organizatorem konkursu </w:t>
      </w:r>
      <w:r>
        <w:t>jest</w:t>
      </w:r>
      <w:r w:rsidRPr="00EE4A9C">
        <w:t xml:space="preserve"> Stowarzyszen</w:t>
      </w:r>
      <w:r>
        <w:t>ie</w:t>
      </w:r>
      <w:r w:rsidRPr="00EE4A9C">
        <w:t xml:space="preserve"> In gremio, zwane dalej Organizatorem. </w:t>
      </w:r>
    </w:p>
    <w:p w:rsidR="00C4478C" w:rsidRPr="00EE4A9C" w:rsidRDefault="00C4478C" w:rsidP="006C164B">
      <w:pPr>
        <w:spacing w:after="0"/>
      </w:pPr>
    </w:p>
    <w:p w:rsidR="00C4478C" w:rsidRPr="00EE4A9C" w:rsidRDefault="00C4478C" w:rsidP="006C164B">
      <w:pPr>
        <w:spacing w:after="0"/>
        <w:jc w:val="center"/>
      </w:pPr>
      <w:r w:rsidRPr="00EE4A9C">
        <w:t>§ 2</w:t>
      </w:r>
    </w:p>
    <w:p w:rsidR="00C4478C" w:rsidRPr="00EE4A9C" w:rsidRDefault="00C4478C" w:rsidP="006C164B">
      <w:pPr>
        <w:pStyle w:val="ListParagraph"/>
        <w:numPr>
          <w:ilvl w:val="0"/>
          <w:numId w:val="8"/>
        </w:numPr>
        <w:spacing w:after="0"/>
      </w:pPr>
      <w:r w:rsidRPr="00EE4A9C">
        <w:t>Celami konkursu są :</w:t>
      </w:r>
    </w:p>
    <w:p w:rsidR="00C4478C" w:rsidRPr="00EE4A9C" w:rsidRDefault="00C4478C" w:rsidP="006C164B">
      <w:pPr>
        <w:pStyle w:val="ListParagraph"/>
        <w:spacing w:after="0"/>
        <w:ind w:left="708"/>
      </w:pPr>
      <w:r w:rsidRPr="00EE4A9C">
        <w:t xml:space="preserve">1) promocja gdyńskiego </w:t>
      </w:r>
      <w:r>
        <w:t>III sektora,</w:t>
      </w:r>
    </w:p>
    <w:p w:rsidR="00C4478C" w:rsidRPr="00EE4A9C" w:rsidRDefault="00C4478C" w:rsidP="006C164B">
      <w:pPr>
        <w:pStyle w:val="ListParagraph"/>
        <w:spacing w:after="0"/>
        <w:ind w:left="708"/>
      </w:pPr>
      <w:r w:rsidRPr="00EE4A9C">
        <w:t>2) wzmocnienie idei pracy wolontarystycznej,</w:t>
      </w:r>
    </w:p>
    <w:p w:rsidR="00C4478C" w:rsidRPr="00EE4A9C" w:rsidRDefault="00C4478C" w:rsidP="006C164B">
      <w:pPr>
        <w:pStyle w:val="ListParagraph"/>
        <w:spacing w:after="0"/>
        <w:ind w:left="708"/>
      </w:pPr>
      <w:r w:rsidRPr="00EE4A9C">
        <w:t>3) podniesienie poziomu wiedzy na temat partycypacji społecznej,</w:t>
      </w:r>
    </w:p>
    <w:p w:rsidR="00C4478C" w:rsidRPr="00EE4A9C" w:rsidRDefault="00C4478C" w:rsidP="006C164B">
      <w:pPr>
        <w:spacing w:after="0"/>
        <w:ind w:left="708"/>
      </w:pPr>
      <w:r w:rsidRPr="00EE4A9C">
        <w:t>4) integracja sektora pozarządowego.</w:t>
      </w:r>
    </w:p>
    <w:p w:rsidR="00C4478C" w:rsidRPr="00EE4A9C" w:rsidRDefault="00C4478C" w:rsidP="006C164B">
      <w:pPr>
        <w:spacing w:after="0"/>
      </w:pPr>
    </w:p>
    <w:p w:rsidR="00C4478C" w:rsidRPr="00EE4A9C" w:rsidRDefault="00C4478C" w:rsidP="006C164B">
      <w:pPr>
        <w:pStyle w:val="ListParagraph"/>
        <w:numPr>
          <w:ilvl w:val="0"/>
          <w:numId w:val="8"/>
        </w:numPr>
        <w:spacing w:after="0"/>
      </w:pPr>
      <w:r w:rsidRPr="00EE4A9C">
        <w:t>Cele zostaną osiągnięte poprzez nominowanie, nagrodzenie i wypromowanie</w:t>
      </w:r>
      <w:r>
        <w:t xml:space="preserve"> trzech największych osiągnięć rocznych organizacji pozarządowych, niezależnie, czy są one</w:t>
      </w:r>
      <w:r w:rsidRPr="00EE4A9C">
        <w:t>:</w:t>
      </w:r>
    </w:p>
    <w:p w:rsidR="00C4478C" w:rsidRPr="00EE4A9C" w:rsidRDefault="00C4478C" w:rsidP="006C164B">
      <w:pPr>
        <w:pStyle w:val="ListParagraph"/>
        <w:numPr>
          <w:ilvl w:val="0"/>
          <w:numId w:val="1"/>
        </w:numPr>
        <w:spacing w:after="0"/>
      </w:pPr>
      <w:r w:rsidRPr="00EE4A9C">
        <w:t>najlepsz</w:t>
      </w:r>
      <w:r>
        <w:t>ą gdyńską</w:t>
      </w:r>
      <w:r w:rsidRPr="00EE4A9C">
        <w:t xml:space="preserve"> inicjatyw</w:t>
      </w:r>
      <w:r>
        <w:t>ą</w:t>
      </w:r>
      <w:r w:rsidRPr="00EE4A9C">
        <w:t xml:space="preserve"> pozarządow</w:t>
      </w:r>
      <w:r>
        <w:t>ą</w:t>
      </w:r>
      <w:r w:rsidRPr="00EE4A9C">
        <w:t xml:space="preserve">, </w:t>
      </w:r>
    </w:p>
    <w:p w:rsidR="00C4478C" w:rsidRPr="00EE4A9C" w:rsidRDefault="00C4478C" w:rsidP="006C164B">
      <w:pPr>
        <w:pStyle w:val="ListParagraph"/>
        <w:numPr>
          <w:ilvl w:val="0"/>
          <w:numId w:val="1"/>
        </w:numPr>
        <w:spacing w:after="0"/>
      </w:pPr>
      <w:r w:rsidRPr="00EE4A9C">
        <w:t>pozarządow</w:t>
      </w:r>
      <w:r>
        <w:t xml:space="preserve">ą </w:t>
      </w:r>
      <w:r w:rsidRPr="00EE4A9C">
        <w:t>postaci</w:t>
      </w:r>
      <w:r>
        <w:t>ą</w:t>
      </w:r>
      <w:r w:rsidRPr="00EE4A9C">
        <w:t xml:space="preserve"> roku,</w:t>
      </w:r>
    </w:p>
    <w:p w:rsidR="00C4478C" w:rsidRDefault="00C4478C" w:rsidP="006C164B">
      <w:pPr>
        <w:pStyle w:val="ListParagraph"/>
        <w:numPr>
          <w:ilvl w:val="0"/>
          <w:numId w:val="1"/>
        </w:numPr>
        <w:spacing w:after="0"/>
      </w:pPr>
      <w:r w:rsidRPr="00EE4A9C">
        <w:t>pozarządow</w:t>
      </w:r>
      <w:r>
        <w:t>ym start up-em roku,</w:t>
      </w:r>
    </w:p>
    <w:p w:rsidR="00C4478C" w:rsidRPr="00EE4A9C" w:rsidRDefault="00C4478C" w:rsidP="006C164B">
      <w:pPr>
        <w:pStyle w:val="ListParagraph"/>
        <w:numPr>
          <w:ilvl w:val="0"/>
          <w:numId w:val="1"/>
        </w:numPr>
        <w:spacing w:after="0"/>
      </w:pPr>
      <w:r>
        <w:t>organizacją pozarządową roku.</w:t>
      </w:r>
    </w:p>
    <w:p w:rsidR="00C4478C" w:rsidRPr="00EE4A9C" w:rsidRDefault="00C4478C" w:rsidP="006C164B">
      <w:pPr>
        <w:pStyle w:val="ListParagraph"/>
        <w:spacing w:after="0"/>
        <w:ind w:left="0"/>
      </w:pPr>
    </w:p>
    <w:p w:rsidR="00C4478C" w:rsidRPr="00EE4A9C" w:rsidRDefault="00C4478C" w:rsidP="006C164B">
      <w:pPr>
        <w:spacing w:after="0"/>
        <w:jc w:val="center"/>
      </w:pPr>
      <w:r w:rsidRPr="00EE4A9C">
        <w:t>§ 3</w:t>
      </w:r>
    </w:p>
    <w:p w:rsidR="00C4478C" w:rsidRPr="00EE4A9C" w:rsidRDefault="00C4478C" w:rsidP="006C164B">
      <w:pPr>
        <w:spacing w:after="0"/>
        <w:jc w:val="center"/>
      </w:pPr>
    </w:p>
    <w:p w:rsidR="00C4478C" w:rsidRDefault="00C4478C" w:rsidP="006C164B">
      <w:pPr>
        <w:pStyle w:val="ListParagraph"/>
        <w:numPr>
          <w:ilvl w:val="0"/>
          <w:numId w:val="9"/>
        </w:numPr>
        <w:spacing w:after="0"/>
        <w:jc w:val="both"/>
      </w:pPr>
      <w:r w:rsidRPr="00EE4A9C">
        <w:t>Uczestnikami konkursu mogą być gdyńskie organizacje pozarządowe w rozumieniu art. 3 ust. 2 ustawy o działalności pożytku publicznego i o wolontariacie i ich przedstawiciele</w:t>
      </w:r>
      <w:r>
        <w:t xml:space="preserve"> lub członkowie tychże organizacji</w:t>
      </w:r>
      <w:r w:rsidRPr="00EE4A9C">
        <w:t xml:space="preserve">. </w:t>
      </w:r>
    </w:p>
    <w:p w:rsidR="00C4478C" w:rsidRDefault="00C4478C" w:rsidP="006C164B">
      <w:pPr>
        <w:pStyle w:val="ListParagraph"/>
        <w:numPr>
          <w:ilvl w:val="0"/>
          <w:numId w:val="9"/>
        </w:numPr>
        <w:spacing w:after="0"/>
        <w:jc w:val="both"/>
      </w:pPr>
      <w:r w:rsidRPr="00EE4A9C">
        <w:t>W konkursie nie może brać udziału Organizator</w:t>
      </w:r>
      <w:r>
        <w:t xml:space="preserve"> tj. stowarzyszenie In gremio</w:t>
      </w:r>
      <w:r w:rsidRPr="00EE4A9C">
        <w:t>.</w:t>
      </w:r>
    </w:p>
    <w:p w:rsidR="00C4478C" w:rsidRPr="006C164B" w:rsidRDefault="00C4478C" w:rsidP="006C164B">
      <w:pPr>
        <w:pStyle w:val="ListParagraph"/>
        <w:numPr>
          <w:ilvl w:val="0"/>
          <w:numId w:val="9"/>
        </w:numPr>
        <w:spacing w:after="0"/>
        <w:jc w:val="both"/>
      </w:pPr>
      <w:r w:rsidRPr="00EE4A9C">
        <w:t>Kandydatów do nagrody może zgłosić osoba fizyczna lub prawna.</w:t>
      </w:r>
      <w:r w:rsidRPr="006C164B">
        <w:br w:type="page"/>
      </w:r>
    </w:p>
    <w:p w:rsidR="00C4478C" w:rsidRDefault="00C4478C" w:rsidP="006C164B">
      <w:pPr>
        <w:pStyle w:val="ListParagraph"/>
        <w:spacing w:after="0"/>
        <w:jc w:val="both"/>
      </w:pPr>
    </w:p>
    <w:p w:rsidR="00C4478C" w:rsidRDefault="00C4478C" w:rsidP="006C164B">
      <w:pPr>
        <w:pStyle w:val="ListParagraph"/>
        <w:spacing w:after="0"/>
        <w:jc w:val="both"/>
      </w:pPr>
    </w:p>
    <w:p w:rsidR="00C4478C" w:rsidRDefault="00C4478C" w:rsidP="006C164B">
      <w:pPr>
        <w:pStyle w:val="ListParagraph"/>
        <w:spacing w:after="0"/>
        <w:jc w:val="both"/>
      </w:pPr>
    </w:p>
    <w:p w:rsidR="00C4478C" w:rsidRDefault="00C4478C" w:rsidP="006C164B">
      <w:pPr>
        <w:pStyle w:val="ListParagraph"/>
        <w:numPr>
          <w:ilvl w:val="0"/>
          <w:numId w:val="9"/>
        </w:numPr>
        <w:spacing w:after="0"/>
        <w:jc w:val="both"/>
      </w:pPr>
      <w:r w:rsidRPr="00EE4A9C">
        <w:t xml:space="preserve">Warunkiem zgłoszenia </w:t>
      </w:r>
      <w:r>
        <w:t>danego osiągnięcia</w:t>
      </w:r>
      <w:r w:rsidRPr="00EE4A9C">
        <w:t xml:space="preserve"> do konkursu jest poprawne wypełnienie Karty zgłoszenia, której wzór stanowi załącznik nr 1 do niniejszego Regulaminu.</w:t>
      </w:r>
    </w:p>
    <w:p w:rsidR="00C4478C" w:rsidRPr="00EE4A9C" w:rsidRDefault="00C4478C" w:rsidP="006C164B">
      <w:pPr>
        <w:pStyle w:val="ListParagraph"/>
        <w:numPr>
          <w:ilvl w:val="0"/>
          <w:numId w:val="9"/>
        </w:numPr>
        <w:spacing w:after="0"/>
        <w:jc w:val="both"/>
      </w:pPr>
      <w:r w:rsidRPr="00EE4A9C">
        <w:t>Do konkursu mogą</w:t>
      </w:r>
      <w:r>
        <w:t xml:space="preserve"> być zgłaszane, m.in.:</w:t>
      </w:r>
    </w:p>
    <w:p w:rsidR="00C4478C" w:rsidRPr="00EE4A9C" w:rsidRDefault="00C4478C" w:rsidP="006C164B">
      <w:pPr>
        <w:spacing w:after="0"/>
      </w:pPr>
    </w:p>
    <w:p w:rsidR="00C4478C" w:rsidRPr="00EE4A9C" w:rsidRDefault="00C4478C" w:rsidP="006C164B">
      <w:pPr>
        <w:pStyle w:val="ListParagraph"/>
        <w:numPr>
          <w:ilvl w:val="0"/>
          <w:numId w:val="2"/>
        </w:numPr>
        <w:spacing w:after="0"/>
      </w:pPr>
      <w:r w:rsidRPr="00EE4A9C">
        <w:rPr>
          <w:b/>
        </w:rPr>
        <w:t>Inicjatywy</w:t>
      </w:r>
      <w:r w:rsidRPr="00EE4A9C">
        <w:t>, które łącznie spełniają następujące warunki:</w:t>
      </w:r>
    </w:p>
    <w:p w:rsidR="00C4478C" w:rsidRPr="00EE4A9C" w:rsidRDefault="00C4478C" w:rsidP="006C164B">
      <w:pPr>
        <w:pStyle w:val="ListParagraph"/>
        <w:numPr>
          <w:ilvl w:val="0"/>
          <w:numId w:val="3"/>
        </w:numPr>
        <w:spacing w:after="0"/>
        <w:jc w:val="both"/>
      </w:pPr>
      <w:r w:rsidRPr="00EE4A9C">
        <w:t>realizowane były w okresie pomiędzy Gdyńskim Forum Pozarządowym 201</w:t>
      </w:r>
      <w:r>
        <w:t>6</w:t>
      </w:r>
      <w:r w:rsidRPr="00EE4A9C">
        <w:t>, a Gdyńskim Forum Pozarządowym 201</w:t>
      </w:r>
      <w:r>
        <w:t>7</w:t>
      </w:r>
      <w:r w:rsidRPr="00EE4A9C">
        <w:t xml:space="preserve"> roku, niezależnie od terminu ich rozpoczęcia oraz zakończenia (czyli również projekty wieloletnie),</w:t>
      </w:r>
    </w:p>
    <w:p w:rsidR="00C4478C" w:rsidRPr="00EE4A9C" w:rsidRDefault="00C4478C" w:rsidP="006C164B">
      <w:pPr>
        <w:pStyle w:val="ListParagraph"/>
        <w:numPr>
          <w:ilvl w:val="0"/>
          <w:numId w:val="3"/>
        </w:numPr>
        <w:spacing w:after="0"/>
        <w:jc w:val="both"/>
      </w:pPr>
      <w:r w:rsidRPr="00EE4A9C">
        <w:t>realizatorem były organizacje pozarządowe,</w:t>
      </w:r>
    </w:p>
    <w:p w:rsidR="00C4478C" w:rsidRPr="00EE4A9C" w:rsidRDefault="00C4478C" w:rsidP="006C164B">
      <w:pPr>
        <w:pStyle w:val="ListParagraph"/>
        <w:numPr>
          <w:ilvl w:val="0"/>
          <w:numId w:val="3"/>
        </w:numPr>
        <w:spacing w:after="0"/>
        <w:jc w:val="both"/>
      </w:pPr>
      <w:r w:rsidRPr="00EE4A9C">
        <w:t>realizowane były na rzecz Gdyni i jej mieszkańców.</w:t>
      </w:r>
    </w:p>
    <w:p w:rsidR="00C4478C" w:rsidRPr="00EE4A9C" w:rsidRDefault="00C4478C" w:rsidP="006C164B">
      <w:pPr>
        <w:spacing w:after="0"/>
      </w:pPr>
    </w:p>
    <w:p w:rsidR="00C4478C" w:rsidRPr="00EE4A9C" w:rsidRDefault="00C4478C" w:rsidP="006C164B">
      <w:pPr>
        <w:pStyle w:val="ListParagraph"/>
        <w:numPr>
          <w:ilvl w:val="0"/>
          <w:numId w:val="2"/>
        </w:numPr>
        <w:spacing w:after="0"/>
      </w:pPr>
      <w:r w:rsidRPr="00EE4A9C">
        <w:rPr>
          <w:b/>
        </w:rPr>
        <w:t xml:space="preserve">Osoby, </w:t>
      </w:r>
      <w:r w:rsidRPr="00EE4A9C">
        <w:t>które:</w:t>
      </w:r>
    </w:p>
    <w:p w:rsidR="00C4478C" w:rsidRPr="00EE4A9C" w:rsidRDefault="00C4478C" w:rsidP="006C164B">
      <w:pPr>
        <w:pStyle w:val="ListParagraph"/>
        <w:numPr>
          <w:ilvl w:val="0"/>
          <w:numId w:val="4"/>
        </w:numPr>
        <w:spacing w:after="0"/>
      </w:pPr>
      <w:r w:rsidRPr="00EE4A9C">
        <w:t>są związane z sektorem pozarządowym,</w:t>
      </w:r>
    </w:p>
    <w:p w:rsidR="00C4478C" w:rsidRPr="00EE4A9C" w:rsidRDefault="00C4478C" w:rsidP="006C164B">
      <w:pPr>
        <w:pStyle w:val="ListParagraph"/>
        <w:numPr>
          <w:ilvl w:val="0"/>
          <w:numId w:val="4"/>
        </w:numPr>
        <w:spacing w:after="0"/>
      </w:pPr>
      <w:r w:rsidRPr="00EE4A9C">
        <w:t>w sposób szczególny wyróżniły się swoją działalnością i/lub postawą w podanym wyżej okresie.</w:t>
      </w:r>
    </w:p>
    <w:p w:rsidR="00C4478C" w:rsidRPr="00EE4A9C" w:rsidRDefault="00C4478C" w:rsidP="006C164B">
      <w:pPr>
        <w:spacing w:after="0"/>
      </w:pPr>
    </w:p>
    <w:p w:rsidR="00C4478C" w:rsidRPr="00EE4A9C" w:rsidRDefault="00C4478C" w:rsidP="006C164B">
      <w:pPr>
        <w:pStyle w:val="ListParagraph"/>
        <w:numPr>
          <w:ilvl w:val="0"/>
          <w:numId w:val="2"/>
        </w:numPr>
        <w:spacing w:after="0"/>
      </w:pPr>
      <w:r w:rsidRPr="00EE4A9C">
        <w:rPr>
          <w:b/>
        </w:rPr>
        <w:t>Start up-y</w:t>
      </w:r>
      <w:r w:rsidRPr="00EE4A9C">
        <w:t>, czyli organizacje pozarządowe, które:</w:t>
      </w:r>
    </w:p>
    <w:p w:rsidR="00C4478C" w:rsidRPr="00EE4A9C" w:rsidRDefault="00C4478C" w:rsidP="006C164B">
      <w:pPr>
        <w:pStyle w:val="ListParagraph"/>
        <w:numPr>
          <w:ilvl w:val="0"/>
          <w:numId w:val="5"/>
        </w:numPr>
        <w:spacing w:after="0"/>
      </w:pPr>
      <w:r w:rsidRPr="00EE4A9C">
        <w:t>zostały powołane do życia w wyżej wymienionym okresie,</w:t>
      </w:r>
    </w:p>
    <w:p w:rsidR="00C4478C" w:rsidRPr="00EE4A9C" w:rsidRDefault="00C4478C" w:rsidP="006C164B">
      <w:pPr>
        <w:pStyle w:val="ListParagraph"/>
        <w:numPr>
          <w:ilvl w:val="0"/>
          <w:numId w:val="5"/>
        </w:numPr>
        <w:spacing w:after="0"/>
      </w:pPr>
      <w:r w:rsidRPr="00EE4A9C">
        <w:t>wyróżniają się ciekawą strategią działania,</w:t>
      </w:r>
    </w:p>
    <w:p w:rsidR="00C4478C" w:rsidRDefault="00C4478C" w:rsidP="006C164B">
      <w:pPr>
        <w:pStyle w:val="ListParagraph"/>
        <w:numPr>
          <w:ilvl w:val="0"/>
          <w:numId w:val="5"/>
        </w:numPr>
        <w:spacing w:after="0"/>
      </w:pPr>
      <w:r w:rsidRPr="00EE4A9C">
        <w:t xml:space="preserve">koncentrować się będą na działaniu na rzecz Gdyni i jej mieszkańców. </w:t>
      </w:r>
    </w:p>
    <w:p w:rsidR="00C4478C" w:rsidRDefault="00C4478C" w:rsidP="006C164B">
      <w:pPr>
        <w:spacing w:after="0"/>
      </w:pPr>
    </w:p>
    <w:p w:rsidR="00C4478C" w:rsidRPr="003757D9" w:rsidRDefault="00C4478C" w:rsidP="006C164B">
      <w:pPr>
        <w:pStyle w:val="ListParagraph"/>
        <w:numPr>
          <w:ilvl w:val="0"/>
          <w:numId w:val="2"/>
        </w:numPr>
        <w:spacing w:after="0"/>
      </w:pPr>
      <w:r w:rsidRPr="003757D9">
        <w:rPr>
          <w:b/>
        </w:rPr>
        <w:t>Organizacje pozarządowe</w:t>
      </w:r>
      <w:r>
        <w:t>, których osiągnięcia będą oceniane całościowo za wyżej wymieniony okres.</w:t>
      </w:r>
    </w:p>
    <w:p w:rsidR="00C4478C" w:rsidRPr="00EE4A9C" w:rsidRDefault="00C4478C" w:rsidP="006C164B">
      <w:pPr>
        <w:spacing w:after="0"/>
      </w:pPr>
    </w:p>
    <w:p w:rsidR="00C4478C" w:rsidRPr="00EE4A9C" w:rsidRDefault="00C4478C" w:rsidP="006C164B">
      <w:pPr>
        <w:tabs>
          <w:tab w:val="left" w:pos="5205"/>
        </w:tabs>
        <w:spacing w:after="0"/>
        <w:jc w:val="center"/>
      </w:pPr>
      <w:r w:rsidRPr="00EE4A9C">
        <w:t>§ 4</w:t>
      </w:r>
    </w:p>
    <w:p w:rsidR="00C4478C" w:rsidRPr="00EE4A9C" w:rsidRDefault="00C4478C" w:rsidP="006C164B">
      <w:pPr>
        <w:tabs>
          <w:tab w:val="left" w:pos="5205"/>
        </w:tabs>
        <w:spacing w:after="0"/>
        <w:jc w:val="center"/>
      </w:pPr>
    </w:p>
    <w:p w:rsidR="00C4478C" w:rsidRPr="00EE4A9C" w:rsidRDefault="00C4478C" w:rsidP="006C164B">
      <w:pPr>
        <w:pStyle w:val="ListParagraph"/>
        <w:numPr>
          <w:ilvl w:val="0"/>
          <w:numId w:val="10"/>
        </w:numPr>
        <w:tabs>
          <w:tab w:val="left" w:pos="5205"/>
        </w:tabs>
        <w:spacing w:after="0"/>
        <w:jc w:val="both"/>
      </w:pPr>
      <w:r w:rsidRPr="00EE4A9C">
        <w:t>W przypadku inicjatyw wieloletnich oceniany będzie wyodrębniony etap danego projektu, realizowany od terminu Gdyńskiego Forum Pozarządowego w roku 201</w:t>
      </w:r>
      <w:r>
        <w:t>6</w:t>
      </w:r>
      <w:r w:rsidRPr="00EE4A9C">
        <w:t>.</w:t>
      </w:r>
    </w:p>
    <w:p w:rsidR="00C4478C" w:rsidRPr="00EE4A9C" w:rsidRDefault="00C4478C" w:rsidP="006C164B">
      <w:pPr>
        <w:pStyle w:val="ListParagraph"/>
        <w:numPr>
          <w:ilvl w:val="0"/>
          <w:numId w:val="10"/>
        </w:numPr>
        <w:tabs>
          <w:tab w:val="left" w:pos="5205"/>
        </w:tabs>
        <w:spacing w:after="0"/>
        <w:jc w:val="both"/>
      </w:pPr>
      <w:r w:rsidRPr="00EE4A9C">
        <w:t>Istnieje możliwość zgłoszenia do konkursu inicjatywy realizowanej przez kilka organizacji pozarządowych. W przypadku wyboru tej inicjatywy nagrodę otrzyma organizacja pozarządowa będąca liderem projektu.</w:t>
      </w:r>
    </w:p>
    <w:p w:rsidR="00C4478C" w:rsidRPr="00EE4A9C" w:rsidRDefault="00C4478C" w:rsidP="006C164B">
      <w:pPr>
        <w:pStyle w:val="ListParagraph"/>
        <w:numPr>
          <w:ilvl w:val="0"/>
          <w:numId w:val="10"/>
        </w:numPr>
        <w:tabs>
          <w:tab w:val="left" w:pos="5205"/>
        </w:tabs>
        <w:spacing w:after="0"/>
        <w:jc w:val="both"/>
      </w:pPr>
      <w:r w:rsidRPr="00EE4A9C">
        <w:t>Dopuszcza się zgłaszanie do konkursu więcej, niż jednej inicjatywy danej organizacji pozarządowej. Każda z inicjatyw oceniana będzie odrębnie.</w:t>
      </w:r>
    </w:p>
    <w:p w:rsidR="00C4478C" w:rsidRPr="00EE4A9C" w:rsidRDefault="00C4478C" w:rsidP="006C164B">
      <w:pPr>
        <w:pStyle w:val="ListParagraph"/>
        <w:numPr>
          <w:ilvl w:val="0"/>
          <w:numId w:val="10"/>
        </w:numPr>
        <w:tabs>
          <w:tab w:val="left" w:pos="5205"/>
        </w:tabs>
        <w:spacing w:after="0"/>
        <w:jc w:val="both"/>
      </w:pPr>
      <w:r w:rsidRPr="00EE4A9C">
        <w:t xml:space="preserve">Jedna osoba prawna lub fizyczna może zgłosić do konkursu kilka </w:t>
      </w:r>
      <w:r>
        <w:t xml:space="preserve">osiągnięć w tym </w:t>
      </w:r>
      <w:r w:rsidRPr="00EE4A9C">
        <w:t>inicjatyw i/lub postaci czy start up-ów.</w:t>
      </w:r>
    </w:p>
    <w:p w:rsidR="00C4478C" w:rsidRPr="00EE4A9C" w:rsidRDefault="00C4478C" w:rsidP="006C164B">
      <w:pPr>
        <w:pStyle w:val="ListParagraph"/>
        <w:numPr>
          <w:ilvl w:val="0"/>
          <w:numId w:val="10"/>
        </w:numPr>
        <w:tabs>
          <w:tab w:val="left" w:pos="5205"/>
        </w:tabs>
        <w:spacing w:after="0"/>
        <w:jc w:val="both"/>
      </w:pPr>
      <w:r w:rsidRPr="00EE4A9C">
        <w:t>Można zgłosić kandydaturę własną.</w:t>
      </w:r>
    </w:p>
    <w:p w:rsidR="00C4478C" w:rsidRPr="00EE4A9C" w:rsidRDefault="00C4478C" w:rsidP="006C164B">
      <w:pPr>
        <w:pStyle w:val="ListParagraph"/>
        <w:tabs>
          <w:tab w:val="left" w:pos="5205"/>
        </w:tabs>
        <w:spacing w:after="0"/>
      </w:pPr>
    </w:p>
    <w:p w:rsidR="00C4478C" w:rsidRPr="00EE4A9C" w:rsidRDefault="00C4478C" w:rsidP="006C164B">
      <w:pPr>
        <w:tabs>
          <w:tab w:val="left" w:pos="5205"/>
        </w:tabs>
        <w:spacing w:after="0"/>
        <w:jc w:val="center"/>
      </w:pPr>
      <w:r w:rsidRPr="00EE4A9C">
        <w:t>§ 5</w:t>
      </w:r>
    </w:p>
    <w:p w:rsidR="00C4478C" w:rsidRPr="00EE4A9C" w:rsidRDefault="00C4478C" w:rsidP="006C164B">
      <w:pPr>
        <w:tabs>
          <w:tab w:val="left" w:pos="5205"/>
        </w:tabs>
        <w:spacing w:after="0"/>
        <w:jc w:val="center"/>
      </w:pPr>
    </w:p>
    <w:p w:rsidR="00C4478C" w:rsidRDefault="00C4478C" w:rsidP="006C164B">
      <w:pPr>
        <w:pStyle w:val="ListParagraph"/>
        <w:numPr>
          <w:ilvl w:val="0"/>
          <w:numId w:val="11"/>
        </w:numPr>
        <w:spacing w:after="0"/>
      </w:pPr>
      <w:r w:rsidRPr="00EE4A9C">
        <w:t xml:space="preserve">Szczegółowe kalendarium konkursu zwane dalej kalendarium, konkursu znajduje się na stronie </w:t>
      </w:r>
      <w:hyperlink r:id="rId7" w:history="1">
        <w:r w:rsidRPr="00EE4A9C">
          <w:rPr>
            <w:rStyle w:val="Hyperlink"/>
          </w:rPr>
          <w:t>www.gdyniapozarzadowa.pl</w:t>
        </w:r>
      </w:hyperlink>
      <w:r w:rsidRPr="00EE4A9C">
        <w:t>.</w:t>
      </w:r>
    </w:p>
    <w:p w:rsidR="00C4478C" w:rsidRDefault="00C4478C" w:rsidP="006C164B">
      <w:pPr>
        <w:pStyle w:val="ListParagraph"/>
        <w:spacing w:after="0"/>
      </w:pPr>
    </w:p>
    <w:p w:rsidR="00C4478C" w:rsidRDefault="00C4478C" w:rsidP="006C164B">
      <w:pPr>
        <w:pStyle w:val="ListParagraph"/>
        <w:spacing w:after="0"/>
      </w:pPr>
    </w:p>
    <w:p w:rsidR="00C4478C" w:rsidRDefault="00C4478C" w:rsidP="006C164B">
      <w:pPr>
        <w:pStyle w:val="ListParagraph"/>
        <w:spacing w:after="0"/>
      </w:pPr>
    </w:p>
    <w:p w:rsidR="00C4478C" w:rsidRPr="00EE4A9C" w:rsidRDefault="00C4478C" w:rsidP="006C164B">
      <w:pPr>
        <w:pStyle w:val="ListParagraph"/>
        <w:numPr>
          <w:ilvl w:val="0"/>
          <w:numId w:val="11"/>
        </w:numPr>
        <w:spacing w:after="0"/>
      </w:pPr>
      <w:r w:rsidRPr="00EE4A9C">
        <w:t>Kartę zgłoszenia,  należy w terminie określonym w kalendarium dostarczyć w jednym ze sposobów wskazanych jak niżej:</w:t>
      </w:r>
    </w:p>
    <w:p w:rsidR="00C4478C" w:rsidRPr="006C164B" w:rsidRDefault="00C4478C" w:rsidP="006C164B">
      <w:pPr>
        <w:pStyle w:val="ListParagraph"/>
        <w:numPr>
          <w:ilvl w:val="0"/>
          <w:numId w:val="6"/>
        </w:numPr>
        <w:spacing w:after="0"/>
      </w:pPr>
      <w:r w:rsidRPr="00EE4A9C">
        <w:t>przesłać pocztą lub dostarczyć osobiście do Gdyńskiego Centrum Organizacji  Pozarządowych, zwanym dalej GCOP, na adres: ul. 3 Maja 27-31, 81-364 Gdynia - za datę wpływu uznaje się datę doręczenia przesyłki do GCOP</w:t>
      </w:r>
      <w:r>
        <w:t>.</w:t>
      </w:r>
    </w:p>
    <w:p w:rsidR="00C4478C" w:rsidRPr="00EE4A9C" w:rsidRDefault="00C4478C" w:rsidP="006C164B">
      <w:pPr>
        <w:pStyle w:val="ListParagraph"/>
        <w:numPr>
          <w:ilvl w:val="0"/>
          <w:numId w:val="6"/>
        </w:numPr>
        <w:spacing w:after="0"/>
      </w:pPr>
      <w:r w:rsidRPr="00EE4A9C">
        <w:t xml:space="preserve">przesłać pocztą elektroniczną na adres </w:t>
      </w:r>
      <w:r>
        <w:t>biuro</w:t>
      </w:r>
      <w:r w:rsidRPr="00EE4A9C">
        <w:t xml:space="preserve">@gdyniapozarzadowa.pl; </w:t>
      </w:r>
    </w:p>
    <w:p w:rsidR="00C4478C" w:rsidRPr="00EE4A9C" w:rsidRDefault="00C4478C" w:rsidP="006C164B">
      <w:pPr>
        <w:pStyle w:val="ListParagraph"/>
        <w:numPr>
          <w:ilvl w:val="0"/>
          <w:numId w:val="6"/>
        </w:numPr>
        <w:spacing w:after="0"/>
      </w:pPr>
      <w:r w:rsidRPr="00EE4A9C">
        <w:t>przesłać faksem na numer 58 621 80 98;</w:t>
      </w:r>
    </w:p>
    <w:p w:rsidR="00C4478C" w:rsidRPr="00EE4A9C" w:rsidRDefault="00C4478C" w:rsidP="006C164B">
      <w:pPr>
        <w:spacing w:after="0"/>
      </w:pPr>
    </w:p>
    <w:p w:rsidR="00C4478C" w:rsidRDefault="00C4478C" w:rsidP="006C164B">
      <w:pPr>
        <w:spacing w:after="0"/>
        <w:jc w:val="both"/>
      </w:pPr>
    </w:p>
    <w:p w:rsidR="00C4478C" w:rsidRPr="00EE4A9C" w:rsidRDefault="00C4478C" w:rsidP="006C164B">
      <w:pPr>
        <w:pStyle w:val="ListParagraph"/>
        <w:numPr>
          <w:ilvl w:val="0"/>
          <w:numId w:val="11"/>
        </w:numPr>
        <w:spacing w:after="0"/>
        <w:jc w:val="both"/>
      </w:pPr>
      <w:r w:rsidRPr="00EE4A9C">
        <w:t xml:space="preserve">Po otrzymaniu poprawnie wypełnionej Karty zgłoszenia, Organizator zastrzega sobie prawo do zwrócenia się do organizacji pozarządowej/osoby zgłoszonej do konkursu, z prośbą o uwiarygodnienie przedstawionych w zgłoszeniu informacji. </w:t>
      </w:r>
    </w:p>
    <w:p w:rsidR="00C4478C" w:rsidRPr="00EE4A9C" w:rsidRDefault="00C4478C" w:rsidP="006C164B">
      <w:pPr>
        <w:spacing w:after="0"/>
        <w:jc w:val="center"/>
      </w:pPr>
    </w:p>
    <w:p w:rsidR="00C4478C" w:rsidRPr="00EE4A9C" w:rsidRDefault="00C4478C" w:rsidP="006C164B">
      <w:pPr>
        <w:spacing w:after="0"/>
        <w:jc w:val="center"/>
      </w:pPr>
      <w:r w:rsidRPr="00EE4A9C">
        <w:t>§ 6</w:t>
      </w:r>
    </w:p>
    <w:p w:rsidR="00C4478C" w:rsidRPr="00EE4A9C" w:rsidRDefault="00C4478C" w:rsidP="006C164B">
      <w:pPr>
        <w:spacing w:after="0"/>
        <w:jc w:val="center"/>
      </w:pPr>
    </w:p>
    <w:p w:rsidR="00C4478C" w:rsidRPr="00EE4A9C" w:rsidRDefault="00C4478C" w:rsidP="006C164B">
      <w:pPr>
        <w:pStyle w:val="ListParagraph"/>
        <w:numPr>
          <w:ilvl w:val="0"/>
          <w:numId w:val="12"/>
        </w:numPr>
        <w:spacing w:after="0"/>
        <w:jc w:val="both"/>
      </w:pPr>
      <w:r w:rsidRPr="00EE4A9C">
        <w:t>Materiały zgromadzone w ramach Konkursu stanowią własność Organizatora i nie podlegają zwrotowi.</w:t>
      </w:r>
    </w:p>
    <w:p w:rsidR="00C4478C" w:rsidRPr="00EE4A9C" w:rsidRDefault="00C4478C" w:rsidP="006C164B">
      <w:pPr>
        <w:pStyle w:val="ListParagraph"/>
        <w:numPr>
          <w:ilvl w:val="0"/>
          <w:numId w:val="12"/>
        </w:numPr>
        <w:spacing w:after="0"/>
        <w:jc w:val="both"/>
      </w:pPr>
      <w:r w:rsidRPr="00EE4A9C">
        <w:t xml:space="preserve">Organizator może wykorzystać uzyskane podczas Konkursu materiały do działań informacyjnych </w:t>
      </w:r>
      <w:r>
        <w:br/>
      </w:r>
      <w:r w:rsidRPr="00EE4A9C">
        <w:t>i promocyjnych związanych z Konkursem.</w:t>
      </w:r>
    </w:p>
    <w:p w:rsidR="00C4478C" w:rsidRPr="00EE4A9C" w:rsidRDefault="00C4478C" w:rsidP="006C164B">
      <w:pPr>
        <w:spacing w:after="0"/>
      </w:pPr>
    </w:p>
    <w:p w:rsidR="00C4478C" w:rsidRPr="00EE4A9C" w:rsidRDefault="00C4478C" w:rsidP="006C164B">
      <w:pPr>
        <w:spacing w:after="0"/>
      </w:pPr>
    </w:p>
    <w:p w:rsidR="00C4478C" w:rsidRPr="00EE4A9C" w:rsidRDefault="00C4478C" w:rsidP="006C164B">
      <w:pPr>
        <w:spacing w:after="0"/>
        <w:jc w:val="center"/>
        <w:rPr>
          <w:b/>
        </w:rPr>
      </w:pPr>
      <w:r w:rsidRPr="00EE4A9C">
        <w:rPr>
          <w:b/>
        </w:rPr>
        <w:t>Rozdział II</w:t>
      </w:r>
    </w:p>
    <w:p w:rsidR="00C4478C" w:rsidRPr="00EE4A9C" w:rsidRDefault="00C4478C" w:rsidP="006C164B">
      <w:pPr>
        <w:spacing w:after="0"/>
        <w:jc w:val="center"/>
        <w:rPr>
          <w:b/>
        </w:rPr>
      </w:pPr>
      <w:r w:rsidRPr="00EE4A9C">
        <w:rPr>
          <w:b/>
        </w:rPr>
        <w:t>Nominacje i zgłoszonych do konkursu</w:t>
      </w:r>
    </w:p>
    <w:p w:rsidR="00C4478C" w:rsidRPr="00EE4A9C" w:rsidRDefault="00C4478C" w:rsidP="006C164B">
      <w:pPr>
        <w:spacing w:after="0"/>
        <w:jc w:val="center"/>
        <w:rPr>
          <w:b/>
        </w:rPr>
      </w:pPr>
    </w:p>
    <w:p w:rsidR="00C4478C" w:rsidRPr="00EE4A9C" w:rsidRDefault="00C4478C" w:rsidP="006C164B">
      <w:pPr>
        <w:spacing w:after="0"/>
        <w:jc w:val="center"/>
      </w:pPr>
      <w:r w:rsidRPr="00EE4A9C">
        <w:t>§ 1</w:t>
      </w:r>
    </w:p>
    <w:p w:rsidR="00C4478C" w:rsidRPr="00EE4A9C" w:rsidRDefault="00C4478C" w:rsidP="006C164B">
      <w:pPr>
        <w:spacing w:after="0"/>
        <w:jc w:val="center"/>
      </w:pPr>
    </w:p>
    <w:p w:rsidR="00C4478C" w:rsidRPr="00EE4A9C" w:rsidRDefault="00C4478C" w:rsidP="006C164B">
      <w:pPr>
        <w:pStyle w:val="ListParagraph"/>
        <w:numPr>
          <w:ilvl w:val="0"/>
          <w:numId w:val="13"/>
        </w:numPr>
        <w:spacing w:after="0"/>
        <w:jc w:val="both"/>
      </w:pPr>
      <w:r w:rsidRPr="00EE4A9C">
        <w:t xml:space="preserve">Organizator przedstawi listę nominowanych do nagrody na stronie internetowej </w:t>
      </w:r>
      <w:hyperlink r:id="rId8" w:history="1">
        <w:r w:rsidRPr="00EE4A9C">
          <w:rPr>
            <w:rStyle w:val="Hyperlink"/>
          </w:rPr>
          <w:t>www.gdyniapozarzadowa.pl</w:t>
        </w:r>
      </w:hyperlink>
      <w:r w:rsidRPr="00EE4A9C">
        <w:t xml:space="preserve"> </w:t>
      </w:r>
    </w:p>
    <w:p w:rsidR="00C4478C" w:rsidRPr="00EE4A9C" w:rsidRDefault="00C4478C" w:rsidP="006C164B">
      <w:pPr>
        <w:spacing w:after="0"/>
      </w:pPr>
    </w:p>
    <w:p w:rsidR="00C4478C" w:rsidRPr="00EE4A9C" w:rsidRDefault="00C4478C" w:rsidP="006C164B">
      <w:pPr>
        <w:spacing w:after="0"/>
      </w:pPr>
    </w:p>
    <w:p w:rsidR="00C4478C" w:rsidRPr="00EE4A9C" w:rsidRDefault="00C4478C" w:rsidP="006C164B">
      <w:pPr>
        <w:spacing w:after="0"/>
        <w:jc w:val="center"/>
        <w:rPr>
          <w:b/>
        </w:rPr>
      </w:pPr>
      <w:r w:rsidRPr="00EE4A9C">
        <w:rPr>
          <w:b/>
        </w:rPr>
        <w:t>Rozdział III</w:t>
      </w:r>
    </w:p>
    <w:p w:rsidR="00C4478C" w:rsidRPr="00EE4A9C" w:rsidRDefault="00C4478C" w:rsidP="006C164B">
      <w:pPr>
        <w:spacing w:after="0"/>
        <w:jc w:val="center"/>
        <w:rPr>
          <w:b/>
        </w:rPr>
      </w:pPr>
      <w:r w:rsidRPr="00EE4A9C">
        <w:rPr>
          <w:b/>
        </w:rPr>
        <w:t>Kapituła konkursowa</w:t>
      </w:r>
    </w:p>
    <w:p w:rsidR="00C4478C" w:rsidRPr="00EE4A9C" w:rsidRDefault="00C4478C" w:rsidP="006C164B">
      <w:pPr>
        <w:spacing w:after="0"/>
        <w:jc w:val="center"/>
        <w:rPr>
          <w:b/>
        </w:rPr>
      </w:pPr>
    </w:p>
    <w:p w:rsidR="00C4478C" w:rsidRPr="00EE4A9C" w:rsidRDefault="00C4478C" w:rsidP="006C164B">
      <w:pPr>
        <w:spacing w:after="0"/>
        <w:jc w:val="center"/>
      </w:pPr>
      <w:r w:rsidRPr="00EE4A9C">
        <w:t>§ 1</w:t>
      </w:r>
    </w:p>
    <w:p w:rsidR="00C4478C" w:rsidRPr="00EE4A9C" w:rsidRDefault="00C4478C" w:rsidP="006C164B">
      <w:pPr>
        <w:spacing w:after="0"/>
        <w:jc w:val="center"/>
      </w:pPr>
    </w:p>
    <w:p w:rsidR="00C4478C" w:rsidRPr="00EE4A9C" w:rsidRDefault="00C4478C" w:rsidP="006C164B">
      <w:pPr>
        <w:pStyle w:val="ListParagraph"/>
        <w:numPr>
          <w:ilvl w:val="0"/>
          <w:numId w:val="14"/>
        </w:numPr>
        <w:spacing w:after="0"/>
        <w:jc w:val="both"/>
      </w:pPr>
      <w:r w:rsidRPr="00EE4A9C">
        <w:t>Funkcję Przewodniczącego Kapituły pełni współprzewodniczą</w:t>
      </w:r>
      <w:r>
        <w:t xml:space="preserve">cy GRDPP z ramienia organizacji </w:t>
      </w:r>
      <w:r w:rsidRPr="00EE4A9C">
        <w:t xml:space="preserve">pozarządowych., w skład Kapituły wchodzą również:  4 przedstawicieli Gdyńskiej Rady Pożytku Publicznego, 2 przedstawicieli Organizatora. </w:t>
      </w:r>
    </w:p>
    <w:p w:rsidR="00C4478C" w:rsidRPr="00EE4A9C" w:rsidRDefault="00C4478C" w:rsidP="006C164B">
      <w:pPr>
        <w:pStyle w:val="ListParagraph"/>
        <w:numPr>
          <w:ilvl w:val="0"/>
          <w:numId w:val="14"/>
        </w:numPr>
        <w:spacing w:after="0"/>
        <w:jc w:val="both"/>
      </w:pPr>
      <w:r w:rsidRPr="00EE4A9C">
        <w:t>Kapituła może zaprosić do swojego składu przedstawicieli fundatorów nagród.</w:t>
      </w:r>
    </w:p>
    <w:p w:rsidR="00C4478C" w:rsidRPr="00EE4A9C" w:rsidRDefault="00C4478C" w:rsidP="006C164B">
      <w:pPr>
        <w:pStyle w:val="ListParagraph"/>
        <w:numPr>
          <w:ilvl w:val="0"/>
          <w:numId w:val="14"/>
        </w:numPr>
        <w:spacing w:after="0"/>
        <w:jc w:val="both"/>
      </w:pPr>
      <w:r w:rsidRPr="00EE4A9C">
        <w:t xml:space="preserve">Kapituła konkursowa, zwana dalej Kapitułą, z przekazanych jej przez Organizatora nominacji </w:t>
      </w:r>
      <w:r>
        <w:br/>
      </w:r>
      <w:r w:rsidRPr="00EE4A9C">
        <w:t xml:space="preserve">wybierze </w:t>
      </w:r>
      <w:r>
        <w:t>trzech zwycięzców</w:t>
      </w:r>
      <w:r w:rsidRPr="00EE4A9C">
        <w:t>.</w:t>
      </w:r>
    </w:p>
    <w:p w:rsidR="00C4478C" w:rsidRDefault="00C4478C" w:rsidP="006C164B">
      <w:pPr>
        <w:pStyle w:val="ListParagraph"/>
        <w:numPr>
          <w:ilvl w:val="0"/>
          <w:numId w:val="14"/>
        </w:numPr>
        <w:spacing w:after="0"/>
        <w:jc w:val="both"/>
      </w:pPr>
    </w:p>
    <w:p w:rsidR="00C4478C" w:rsidRDefault="00C4478C" w:rsidP="006C164B">
      <w:pPr>
        <w:pStyle w:val="ListParagraph"/>
        <w:spacing w:after="0"/>
        <w:jc w:val="both"/>
      </w:pPr>
    </w:p>
    <w:p w:rsidR="00C4478C" w:rsidRDefault="00C4478C" w:rsidP="006C164B">
      <w:pPr>
        <w:pStyle w:val="ListParagraph"/>
        <w:spacing w:after="0"/>
        <w:jc w:val="both"/>
      </w:pPr>
    </w:p>
    <w:p w:rsidR="00C4478C" w:rsidRPr="00EE4A9C" w:rsidRDefault="00C4478C" w:rsidP="006C164B">
      <w:pPr>
        <w:pStyle w:val="ListParagraph"/>
        <w:numPr>
          <w:ilvl w:val="0"/>
          <w:numId w:val="14"/>
        </w:numPr>
        <w:spacing w:after="0"/>
        <w:jc w:val="both"/>
      </w:pPr>
      <w:r w:rsidRPr="00EE4A9C">
        <w:t>Z przebiegu prac Kapituły sporządzany jest protokół, który podpisują wszyscy członkowie Kapituły obecni na posiedzeniu.</w:t>
      </w:r>
    </w:p>
    <w:p w:rsidR="00C4478C" w:rsidRPr="00EE4A9C" w:rsidRDefault="00C4478C" w:rsidP="006C164B">
      <w:pPr>
        <w:pStyle w:val="ListParagraph"/>
        <w:numPr>
          <w:ilvl w:val="0"/>
          <w:numId w:val="14"/>
        </w:numPr>
        <w:spacing w:after="0"/>
        <w:jc w:val="both"/>
      </w:pPr>
      <w:r w:rsidRPr="00EE4A9C">
        <w:t>Każdemu członkowi Kapituły przysługuje prawo do wypowiedzenia się i własnej oceny danego zgłoszenia.</w:t>
      </w:r>
    </w:p>
    <w:p w:rsidR="00C4478C" w:rsidRPr="00EE4A9C" w:rsidRDefault="00C4478C" w:rsidP="006C164B">
      <w:pPr>
        <w:pStyle w:val="ListParagraph"/>
        <w:numPr>
          <w:ilvl w:val="0"/>
          <w:numId w:val="14"/>
        </w:numPr>
        <w:spacing w:after="0"/>
        <w:jc w:val="both"/>
      </w:pPr>
      <w:r w:rsidRPr="00EE4A9C">
        <w:t>W przypadku równej oceny uzyskanej przez dwie lub więcej kandydatury decydujący głos posiada przewodniczący Kapituły.</w:t>
      </w:r>
    </w:p>
    <w:p w:rsidR="00C4478C" w:rsidRDefault="00C4478C" w:rsidP="006C164B">
      <w:pPr>
        <w:pStyle w:val="ListParagraph"/>
        <w:numPr>
          <w:ilvl w:val="0"/>
          <w:numId w:val="14"/>
        </w:numPr>
        <w:spacing w:after="0"/>
        <w:jc w:val="both"/>
      </w:pPr>
      <w:r w:rsidRPr="00EE4A9C">
        <w:t>W przypadku, gdy okaże się, że któryś z członków Kapituły albo jego małżonek lub krewny w linii prostej jest związany z organizacją pozarządową lub osobą nominowaną do nagrody w danej kategorii powstrzymuje się on od zabierania głosu.</w:t>
      </w:r>
    </w:p>
    <w:p w:rsidR="00C4478C" w:rsidRPr="006C164B" w:rsidRDefault="00C4478C" w:rsidP="006C164B">
      <w:pPr>
        <w:pStyle w:val="ListParagraph"/>
        <w:numPr>
          <w:ilvl w:val="0"/>
          <w:numId w:val="14"/>
        </w:numPr>
        <w:spacing w:after="0"/>
        <w:jc w:val="both"/>
      </w:pPr>
      <w:r w:rsidRPr="00EE4A9C">
        <w:t>Kapituła może nie przyznać nagrody, jeżeli uzna, że żadna z kandydatur nie spełnia kryteriów wymaganych do przyznania nagrody.</w:t>
      </w:r>
    </w:p>
    <w:p w:rsidR="00C4478C" w:rsidRDefault="00C4478C" w:rsidP="006C164B">
      <w:pPr>
        <w:pStyle w:val="ListParagraph"/>
        <w:numPr>
          <w:ilvl w:val="0"/>
          <w:numId w:val="14"/>
        </w:numPr>
        <w:spacing w:after="0"/>
        <w:jc w:val="both"/>
      </w:pPr>
      <w:r w:rsidRPr="00EE4A9C">
        <w:t>Kapituła wydaje ostateczny werdykt i ogłasza listę laureatów konkursu.</w:t>
      </w:r>
    </w:p>
    <w:p w:rsidR="00C4478C" w:rsidRPr="00EE4A9C" w:rsidRDefault="00C4478C" w:rsidP="006C164B">
      <w:pPr>
        <w:pStyle w:val="ListParagraph"/>
        <w:numPr>
          <w:ilvl w:val="0"/>
          <w:numId w:val="14"/>
        </w:numPr>
        <w:spacing w:after="0"/>
        <w:jc w:val="both"/>
      </w:pPr>
      <w:r w:rsidRPr="00EE4A9C">
        <w:t>Od decyzji Kapituły nie można się odwołać.</w:t>
      </w:r>
    </w:p>
    <w:p w:rsidR="00C4478C" w:rsidRDefault="00C4478C" w:rsidP="006C164B">
      <w:pPr>
        <w:pStyle w:val="ListParagraph"/>
        <w:jc w:val="center"/>
      </w:pPr>
    </w:p>
    <w:p w:rsidR="00C4478C" w:rsidRPr="00EE4A9C" w:rsidRDefault="00C4478C" w:rsidP="006C164B">
      <w:pPr>
        <w:pStyle w:val="ListParagraph"/>
        <w:jc w:val="center"/>
      </w:pPr>
      <w:r w:rsidRPr="00EE4A9C">
        <w:t>§ 2</w:t>
      </w:r>
    </w:p>
    <w:p w:rsidR="00C4478C" w:rsidRPr="00EE4A9C" w:rsidRDefault="00C4478C" w:rsidP="006C164B">
      <w:pPr>
        <w:pStyle w:val="ListParagraph"/>
        <w:jc w:val="center"/>
      </w:pPr>
    </w:p>
    <w:p w:rsidR="00C4478C" w:rsidRPr="00EE4A9C" w:rsidRDefault="00C4478C" w:rsidP="006C164B">
      <w:pPr>
        <w:pStyle w:val="ListParagraph"/>
        <w:ind w:left="0"/>
        <w:jc w:val="both"/>
      </w:pPr>
      <w:r w:rsidRPr="00EE4A9C">
        <w:t>Kapituła przy ocenie kierować się będzie następującymi kryteriami:</w:t>
      </w:r>
    </w:p>
    <w:p w:rsidR="00C4478C" w:rsidRPr="00EE4A9C" w:rsidRDefault="00C4478C" w:rsidP="006C164B">
      <w:pPr>
        <w:pStyle w:val="ListParagraph"/>
        <w:numPr>
          <w:ilvl w:val="0"/>
          <w:numId w:val="7"/>
        </w:numPr>
        <w:spacing w:after="0"/>
      </w:pPr>
      <w:r w:rsidRPr="00EE4A9C">
        <w:t>społeczne znaczenie;</w:t>
      </w:r>
    </w:p>
    <w:p w:rsidR="00C4478C" w:rsidRPr="00EE4A9C" w:rsidRDefault="00C4478C" w:rsidP="006C164B">
      <w:pPr>
        <w:pStyle w:val="ListParagraph"/>
        <w:numPr>
          <w:ilvl w:val="0"/>
          <w:numId w:val="7"/>
        </w:numPr>
        <w:spacing w:after="0"/>
      </w:pPr>
      <w:r w:rsidRPr="00EE4A9C">
        <w:t>wpływ na rozwój Gdyni;</w:t>
      </w:r>
    </w:p>
    <w:p w:rsidR="00C4478C" w:rsidRPr="00EE4A9C" w:rsidRDefault="00C4478C" w:rsidP="006C164B">
      <w:pPr>
        <w:pStyle w:val="ListParagraph"/>
        <w:numPr>
          <w:ilvl w:val="0"/>
          <w:numId w:val="7"/>
        </w:numPr>
        <w:spacing w:after="0"/>
      </w:pPr>
      <w:r w:rsidRPr="00EE4A9C">
        <w:t>umiejętność zaangażowania wolontariuszy;</w:t>
      </w:r>
    </w:p>
    <w:p w:rsidR="00C4478C" w:rsidRPr="00EE4A9C" w:rsidRDefault="00C4478C" w:rsidP="006C164B">
      <w:pPr>
        <w:pStyle w:val="ListParagraph"/>
        <w:numPr>
          <w:ilvl w:val="0"/>
          <w:numId w:val="7"/>
        </w:numPr>
        <w:spacing w:after="0"/>
      </w:pPr>
      <w:r w:rsidRPr="00EE4A9C">
        <w:t>innowacyjność i nowatorstwo;</w:t>
      </w:r>
    </w:p>
    <w:p w:rsidR="00C4478C" w:rsidRPr="00EE4A9C" w:rsidRDefault="00C4478C" w:rsidP="006C164B">
      <w:pPr>
        <w:pStyle w:val="ListParagraph"/>
        <w:numPr>
          <w:ilvl w:val="0"/>
          <w:numId w:val="7"/>
        </w:numPr>
        <w:spacing w:after="0"/>
      </w:pPr>
      <w:r w:rsidRPr="00EE4A9C">
        <w:t>trwałość działań,</w:t>
      </w:r>
    </w:p>
    <w:p w:rsidR="00C4478C" w:rsidRPr="00EE4A9C" w:rsidRDefault="00C4478C" w:rsidP="006C164B">
      <w:pPr>
        <w:pStyle w:val="ListParagraph"/>
        <w:numPr>
          <w:ilvl w:val="0"/>
          <w:numId w:val="7"/>
        </w:numPr>
        <w:spacing w:after="0"/>
      </w:pPr>
      <w:r w:rsidRPr="00EE4A9C">
        <w:t>stosowanie sposobów działania nie budzących wątpliwości  etycznych;</w:t>
      </w:r>
    </w:p>
    <w:p w:rsidR="00C4478C" w:rsidRPr="00EE4A9C" w:rsidRDefault="00C4478C" w:rsidP="006C164B">
      <w:pPr>
        <w:pStyle w:val="ListParagraph"/>
        <w:numPr>
          <w:ilvl w:val="0"/>
          <w:numId w:val="7"/>
        </w:numPr>
        <w:spacing w:after="0"/>
      </w:pPr>
      <w:r w:rsidRPr="00EE4A9C">
        <w:t>podejmowania współpracy międzysektorowej.</w:t>
      </w:r>
    </w:p>
    <w:p w:rsidR="00C4478C" w:rsidRPr="00EE4A9C" w:rsidRDefault="00C4478C" w:rsidP="006C164B">
      <w:pPr>
        <w:pStyle w:val="ListParagraph"/>
        <w:spacing w:after="0"/>
        <w:ind w:left="0"/>
      </w:pPr>
    </w:p>
    <w:p w:rsidR="00C4478C" w:rsidRPr="00EE4A9C" w:rsidRDefault="00C4478C" w:rsidP="006C164B">
      <w:pPr>
        <w:pStyle w:val="ListParagraph"/>
        <w:spacing w:after="0"/>
        <w:jc w:val="center"/>
      </w:pPr>
    </w:p>
    <w:p w:rsidR="00C4478C" w:rsidRPr="00EE4A9C" w:rsidRDefault="00C4478C" w:rsidP="006C164B">
      <w:pPr>
        <w:spacing w:after="0"/>
        <w:jc w:val="center"/>
        <w:rPr>
          <w:b/>
        </w:rPr>
      </w:pPr>
      <w:r w:rsidRPr="00EE4A9C">
        <w:rPr>
          <w:b/>
        </w:rPr>
        <w:t>Rozdział IV</w:t>
      </w:r>
    </w:p>
    <w:p w:rsidR="00C4478C" w:rsidRPr="00EE4A9C" w:rsidRDefault="00C4478C" w:rsidP="006C164B">
      <w:pPr>
        <w:spacing w:after="0"/>
        <w:jc w:val="center"/>
        <w:rPr>
          <w:b/>
        </w:rPr>
      </w:pPr>
      <w:r w:rsidRPr="00EE4A9C">
        <w:rPr>
          <w:b/>
        </w:rPr>
        <w:t>Rozstrzygnięcie konkursu i nagrody</w:t>
      </w:r>
    </w:p>
    <w:p w:rsidR="00C4478C" w:rsidRPr="00EE4A9C" w:rsidRDefault="00C4478C" w:rsidP="006C164B">
      <w:pPr>
        <w:spacing w:after="0"/>
        <w:jc w:val="center"/>
        <w:rPr>
          <w:b/>
        </w:rPr>
      </w:pPr>
    </w:p>
    <w:p w:rsidR="00C4478C" w:rsidRPr="00EE4A9C" w:rsidRDefault="00C4478C" w:rsidP="006C164B">
      <w:pPr>
        <w:spacing w:after="0"/>
        <w:jc w:val="center"/>
      </w:pPr>
      <w:r w:rsidRPr="00EE4A9C">
        <w:t>§ 1</w:t>
      </w:r>
    </w:p>
    <w:p w:rsidR="00C4478C" w:rsidRPr="00EE4A9C" w:rsidRDefault="00C4478C" w:rsidP="006C164B">
      <w:pPr>
        <w:spacing w:after="0"/>
        <w:jc w:val="center"/>
      </w:pPr>
    </w:p>
    <w:p w:rsidR="00C4478C" w:rsidRPr="00EE4A9C" w:rsidRDefault="00C4478C" w:rsidP="006C164B">
      <w:pPr>
        <w:pStyle w:val="ListParagraph"/>
        <w:numPr>
          <w:ilvl w:val="0"/>
          <w:numId w:val="15"/>
        </w:numPr>
        <w:spacing w:after="0"/>
        <w:jc w:val="both"/>
      </w:pPr>
      <w:r w:rsidRPr="00EE4A9C">
        <w:t>Nominowani do nagród  zostaną powiadomieni o miejscu i czasie ogłoszenia wyników konkursu oraz wręczenia nagród drogą elektroniczną, pocztową lub telefoniczną.</w:t>
      </w:r>
    </w:p>
    <w:p w:rsidR="00C4478C" w:rsidRPr="00EE4A9C" w:rsidRDefault="00C4478C" w:rsidP="006C164B">
      <w:pPr>
        <w:pStyle w:val="ListParagraph"/>
        <w:numPr>
          <w:ilvl w:val="0"/>
          <w:numId w:val="15"/>
        </w:numPr>
        <w:spacing w:after="0"/>
        <w:jc w:val="both"/>
      </w:pPr>
      <w:r w:rsidRPr="00EE4A9C">
        <w:t>Nagrodzeni otrzymają honorową nagrodę „Srebrnego Śledzia” oraz nagrody rzeczowe.</w:t>
      </w:r>
    </w:p>
    <w:p w:rsidR="00C4478C" w:rsidRDefault="00C4478C" w:rsidP="006C164B">
      <w:pPr>
        <w:spacing w:after="0"/>
      </w:pPr>
    </w:p>
    <w:p w:rsidR="00C4478C" w:rsidRPr="00EE4A9C" w:rsidRDefault="00C4478C" w:rsidP="006C164B">
      <w:pPr>
        <w:spacing w:after="0"/>
      </w:pPr>
    </w:p>
    <w:p w:rsidR="00C4478C" w:rsidRPr="00EE4A9C" w:rsidRDefault="00C4478C" w:rsidP="006C164B">
      <w:pPr>
        <w:spacing w:after="0"/>
        <w:jc w:val="center"/>
        <w:rPr>
          <w:b/>
        </w:rPr>
      </w:pPr>
      <w:r w:rsidRPr="00EE4A9C">
        <w:rPr>
          <w:b/>
        </w:rPr>
        <w:t>Rozdział V</w:t>
      </w:r>
    </w:p>
    <w:p w:rsidR="00C4478C" w:rsidRPr="00EE4A9C" w:rsidRDefault="00C4478C" w:rsidP="006C164B">
      <w:pPr>
        <w:spacing w:after="0"/>
        <w:jc w:val="center"/>
        <w:rPr>
          <w:b/>
        </w:rPr>
      </w:pPr>
      <w:r w:rsidRPr="00EE4A9C">
        <w:rPr>
          <w:b/>
        </w:rPr>
        <w:t>Postanowienia końcowe</w:t>
      </w:r>
    </w:p>
    <w:p w:rsidR="00C4478C" w:rsidRPr="00EE4A9C" w:rsidRDefault="00C4478C" w:rsidP="006C164B">
      <w:pPr>
        <w:spacing w:after="0"/>
        <w:jc w:val="center"/>
        <w:rPr>
          <w:b/>
        </w:rPr>
      </w:pPr>
    </w:p>
    <w:p w:rsidR="00C4478C" w:rsidRPr="00EE4A9C" w:rsidRDefault="00C4478C" w:rsidP="006C164B">
      <w:pPr>
        <w:spacing w:after="0"/>
        <w:jc w:val="center"/>
      </w:pPr>
      <w:r w:rsidRPr="00EE4A9C">
        <w:t>§  1</w:t>
      </w:r>
    </w:p>
    <w:p w:rsidR="00C4478C" w:rsidRPr="00EE4A9C" w:rsidRDefault="00C4478C" w:rsidP="006C164B">
      <w:pPr>
        <w:spacing w:after="0"/>
        <w:jc w:val="center"/>
      </w:pPr>
    </w:p>
    <w:p w:rsidR="00C4478C" w:rsidRPr="00EE4A9C" w:rsidRDefault="00C4478C" w:rsidP="006C164B">
      <w:pPr>
        <w:pStyle w:val="ListParagraph"/>
        <w:numPr>
          <w:ilvl w:val="0"/>
          <w:numId w:val="16"/>
        </w:numPr>
        <w:spacing w:after="0"/>
        <w:jc w:val="both"/>
      </w:pPr>
      <w:r w:rsidRPr="00EE4A9C">
        <w:t>Przystąpienie do konkursu oznacza akceptację niniejszego Regulaminu.</w:t>
      </w:r>
    </w:p>
    <w:p w:rsidR="00C4478C" w:rsidRDefault="00C4478C" w:rsidP="006C164B">
      <w:pPr>
        <w:pStyle w:val="ListParagraph"/>
        <w:numPr>
          <w:ilvl w:val="0"/>
          <w:numId w:val="16"/>
        </w:numPr>
        <w:spacing w:after="0"/>
        <w:jc w:val="both"/>
      </w:pPr>
    </w:p>
    <w:p w:rsidR="00C4478C" w:rsidRDefault="00C4478C" w:rsidP="006C164B">
      <w:pPr>
        <w:pStyle w:val="ListParagraph"/>
        <w:spacing w:after="0"/>
        <w:jc w:val="both"/>
      </w:pPr>
    </w:p>
    <w:p w:rsidR="00C4478C" w:rsidRDefault="00C4478C" w:rsidP="006C164B">
      <w:pPr>
        <w:pStyle w:val="ListParagraph"/>
        <w:spacing w:after="0"/>
        <w:jc w:val="both"/>
      </w:pPr>
    </w:p>
    <w:p w:rsidR="00C4478C" w:rsidRPr="00EE4A9C" w:rsidRDefault="00C4478C" w:rsidP="006C164B">
      <w:pPr>
        <w:pStyle w:val="ListParagraph"/>
        <w:numPr>
          <w:ilvl w:val="0"/>
          <w:numId w:val="16"/>
        </w:numPr>
        <w:spacing w:after="0"/>
        <w:jc w:val="both"/>
      </w:pPr>
      <w:r w:rsidRPr="00EE4A9C">
        <w:t>Organizator zastrzega sobie prawo do zmiany zasad niniejszego Regulaminu lub odstąpienia od realizacji konkursu bez podania przyczyn.</w:t>
      </w:r>
    </w:p>
    <w:p w:rsidR="00C4478C" w:rsidRPr="00EE4A9C" w:rsidRDefault="00C4478C" w:rsidP="006C164B">
      <w:pPr>
        <w:pStyle w:val="ListParagraph"/>
        <w:numPr>
          <w:ilvl w:val="0"/>
          <w:numId w:val="16"/>
        </w:numPr>
        <w:spacing w:after="0"/>
        <w:jc w:val="both"/>
      </w:pPr>
      <w:r w:rsidRPr="00EE4A9C">
        <w:t>W sytuacjach nieuregulowanych w Regulaminie, a odnoszących się do Konkursu, decyzje podejmuje Organizator.</w:t>
      </w:r>
    </w:p>
    <w:p w:rsidR="00C4478C" w:rsidRPr="00EE4A9C" w:rsidRDefault="00C4478C" w:rsidP="006C164B">
      <w:pPr>
        <w:spacing w:after="0"/>
      </w:pPr>
    </w:p>
    <w:p w:rsidR="00C4478C" w:rsidRPr="00EE4A9C" w:rsidRDefault="00C4478C" w:rsidP="006C164B">
      <w:pPr>
        <w:spacing w:after="0"/>
      </w:pPr>
    </w:p>
    <w:p w:rsidR="00C4478C" w:rsidRPr="00EE4A9C" w:rsidRDefault="00C4478C" w:rsidP="006C164B">
      <w:pPr>
        <w:spacing w:after="0"/>
        <w:ind w:left="720"/>
        <w:rPr>
          <w:lang w:eastAsia="pl-PL"/>
        </w:rPr>
      </w:pPr>
    </w:p>
    <w:p w:rsidR="00C4478C" w:rsidRPr="00EE4A9C" w:rsidRDefault="00C4478C" w:rsidP="006C164B">
      <w:pPr>
        <w:spacing w:after="0"/>
        <w:rPr>
          <w:lang w:eastAsia="pl-PL"/>
        </w:rPr>
      </w:pPr>
    </w:p>
    <w:p w:rsidR="00C4478C" w:rsidRPr="00EE4A9C" w:rsidRDefault="00C4478C" w:rsidP="006C164B">
      <w:pPr>
        <w:spacing w:after="0"/>
        <w:rPr>
          <w:lang w:eastAsia="pl-PL"/>
        </w:rPr>
      </w:pPr>
    </w:p>
    <w:p w:rsidR="00C4478C" w:rsidRPr="00EE4A9C" w:rsidRDefault="00C4478C" w:rsidP="006C164B">
      <w:pPr>
        <w:spacing w:after="0"/>
      </w:pPr>
    </w:p>
    <w:p w:rsidR="00C4478C" w:rsidRPr="00EE4A9C" w:rsidRDefault="00C4478C" w:rsidP="006C164B">
      <w:pPr>
        <w:pStyle w:val="NoSpacing"/>
        <w:spacing w:line="276" w:lineRule="auto"/>
        <w:jc w:val="right"/>
      </w:pPr>
    </w:p>
    <w:p w:rsidR="00C4478C" w:rsidRDefault="00C4478C" w:rsidP="007C5459"/>
    <w:p w:rsidR="00C4478C" w:rsidRPr="007C5459" w:rsidRDefault="00C4478C" w:rsidP="007C5459">
      <w:bookmarkStart w:id="0" w:name="_GoBack"/>
      <w:bookmarkEnd w:id="0"/>
    </w:p>
    <w:sectPr w:rsidR="00C4478C" w:rsidRPr="007C5459" w:rsidSect="00A33D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78C" w:rsidRDefault="00C4478C" w:rsidP="00B96B9C">
      <w:pPr>
        <w:spacing w:after="0" w:line="240" w:lineRule="auto"/>
      </w:pPr>
      <w:r>
        <w:separator/>
      </w:r>
    </w:p>
  </w:endnote>
  <w:endnote w:type="continuationSeparator" w:id="0">
    <w:p w:rsidR="00C4478C" w:rsidRDefault="00C4478C" w:rsidP="00B96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78C" w:rsidRDefault="00C4478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78C" w:rsidRDefault="00C4478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78C" w:rsidRDefault="00C447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78C" w:rsidRDefault="00C4478C" w:rsidP="00B96B9C">
      <w:pPr>
        <w:spacing w:after="0" w:line="240" w:lineRule="auto"/>
      </w:pPr>
      <w:r>
        <w:separator/>
      </w:r>
    </w:p>
  </w:footnote>
  <w:footnote w:type="continuationSeparator" w:id="0">
    <w:p w:rsidR="00C4478C" w:rsidRDefault="00C4478C" w:rsidP="00B96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78C" w:rsidRDefault="00C4478C">
    <w:pPr>
      <w:pStyle w:val="Head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604.2pt;height:850.75pt;z-index:-251658752;mso-wrap-edited:f;mso-position-horizontal:center;mso-position-horizontal-relative:margin;mso-position-vertical:center;mso-position-vertical-relative:margin">
          <v:imagedata r:id="rId1" o:title="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78C" w:rsidRDefault="00C4478C">
    <w:pPr>
      <w:pStyle w:val="Head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604.2pt;height:850.75pt;z-index:-251659776;mso-wrap-edited:f;mso-position-horizontal:center;mso-position-horizontal-relative:margin;mso-position-vertical:center;mso-position-vertical-relative:margin">
          <v:imagedata r:id="rId1" o:title="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78C" w:rsidRDefault="00C4478C">
    <w:pPr>
      <w:pStyle w:val="Head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04.2pt;height:850.75pt;z-index:-251657728;mso-wrap-edited:f;mso-position-horizontal:center;mso-position-horizontal-relative:margin;mso-position-vertical:center;mso-position-vertical-relative:margin">
          <v:imagedata r:id="rId1" o:title="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206B"/>
    <w:multiLevelType w:val="hybridMultilevel"/>
    <w:tmpl w:val="57C48E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1D6E08"/>
    <w:multiLevelType w:val="hybridMultilevel"/>
    <w:tmpl w:val="07EE7ADE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12D76E9B"/>
    <w:multiLevelType w:val="hybridMultilevel"/>
    <w:tmpl w:val="6A688E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7864A9"/>
    <w:multiLevelType w:val="hybridMultilevel"/>
    <w:tmpl w:val="507644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340ECA"/>
    <w:multiLevelType w:val="hybridMultilevel"/>
    <w:tmpl w:val="35545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C136F"/>
    <w:multiLevelType w:val="hybridMultilevel"/>
    <w:tmpl w:val="C8C0E9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86F4993"/>
    <w:multiLevelType w:val="hybridMultilevel"/>
    <w:tmpl w:val="AF44513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A852D1D"/>
    <w:multiLevelType w:val="hybridMultilevel"/>
    <w:tmpl w:val="6F6E47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C606A12"/>
    <w:multiLevelType w:val="hybridMultilevel"/>
    <w:tmpl w:val="6F6E47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00B1DDE"/>
    <w:multiLevelType w:val="hybridMultilevel"/>
    <w:tmpl w:val="D4E60F2C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0B0D8D"/>
    <w:multiLevelType w:val="hybridMultilevel"/>
    <w:tmpl w:val="605AC87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9746EF36">
      <w:start w:val="4"/>
      <w:numFmt w:val="bullet"/>
      <w:lvlText w:val="•"/>
      <w:lvlJc w:val="left"/>
      <w:pPr>
        <w:ind w:left="2488" w:hanging="700"/>
      </w:pPr>
      <w:rPr>
        <w:rFonts w:ascii="Times New Roman" w:eastAsia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4484A56"/>
    <w:multiLevelType w:val="hybridMultilevel"/>
    <w:tmpl w:val="F4A6384C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64CF1743"/>
    <w:multiLevelType w:val="hybridMultilevel"/>
    <w:tmpl w:val="57EC897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B2C348C"/>
    <w:multiLevelType w:val="hybridMultilevel"/>
    <w:tmpl w:val="3112D77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74286535"/>
    <w:multiLevelType w:val="hybridMultilevel"/>
    <w:tmpl w:val="B4103E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4D61535"/>
    <w:multiLevelType w:val="hybridMultilevel"/>
    <w:tmpl w:val="B40E27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1"/>
  </w:num>
  <w:num w:numId="3">
    <w:abstractNumId w:val="13"/>
  </w:num>
  <w:num w:numId="4">
    <w:abstractNumId w:val="12"/>
  </w:num>
  <w:num w:numId="5">
    <w:abstractNumId w:val="10"/>
  </w:num>
  <w:num w:numId="6">
    <w:abstractNumId w:val="1"/>
  </w:num>
  <w:num w:numId="7">
    <w:abstractNumId w:val="4"/>
  </w:num>
  <w:num w:numId="8">
    <w:abstractNumId w:val="2"/>
  </w:num>
  <w:num w:numId="9">
    <w:abstractNumId w:val="14"/>
  </w:num>
  <w:num w:numId="10">
    <w:abstractNumId w:val="6"/>
  </w:num>
  <w:num w:numId="11">
    <w:abstractNumId w:val="3"/>
  </w:num>
  <w:num w:numId="12">
    <w:abstractNumId w:val="0"/>
  </w:num>
  <w:num w:numId="13">
    <w:abstractNumId w:val="8"/>
  </w:num>
  <w:num w:numId="14">
    <w:abstractNumId w:val="7"/>
  </w:num>
  <w:num w:numId="15">
    <w:abstractNumId w:val="5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2336"/>
    <w:rsid w:val="00034A59"/>
    <w:rsid w:val="003757D9"/>
    <w:rsid w:val="004C2CEA"/>
    <w:rsid w:val="004E05A8"/>
    <w:rsid w:val="0052242C"/>
    <w:rsid w:val="006C164B"/>
    <w:rsid w:val="007C5459"/>
    <w:rsid w:val="00896D7A"/>
    <w:rsid w:val="00A33DC6"/>
    <w:rsid w:val="00B74BA9"/>
    <w:rsid w:val="00B860C3"/>
    <w:rsid w:val="00B96B9C"/>
    <w:rsid w:val="00C22E6B"/>
    <w:rsid w:val="00C4478C"/>
    <w:rsid w:val="00EC0EFE"/>
    <w:rsid w:val="00EE4A9C"/>
    <w:rsid w:val="00EF2336"/>
    <w:rsid w:val="00F564FC"/>
    <w:rsid w:val="00F827D3"/>
    <w:rsid w:val="00F97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64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96B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96B9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96B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96B9C"/>
    <w:rPr>
      <w:rFonts w:cs="Times New Roman"/>
    </w:rPr>
  </w:style>
  <w:style w:type="character" w:styleId="Hyperlink">
    <w:name w:val="Hyperlink"/>
    <w:basedOn w:val="DefaultParagraphFont"/>
    <w:uiPriority w:val="99"/>
    <w:rsid w:val="006C164B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6C164B"/>
    <w:pPr>
      <w:ind w:left="720"/>
      <w:contextualSpacing/>
    </w:pPr>
  </w:style>
  <w:style w:type="paragraph" w:styleId="NoSpacing">
    <w:name w:val="No Spacing"/>
    <w:uiPriority w:val="99"/>
    <w:qFormat/>
    <w:rsid w:val="006C164B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dyniapozarzadowa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gdyniapozarzadowa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965</Words>
  <Characters>5792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edycja konkursu o nagrodę Srebrnego Śledzia rozpoczęta</dc:title>
  <dc:subject/>
  <dc:creator>Klasa 4-6</dc:creator>
  <cp:keywords/>
  <dc:description/>
  <cp:lastModifiedBy>u00840</cp:lastModifiedBy>
  <cp:revision>2</cp:revision>
  <cp:lastPrinted>2017-09-20T10:54:00Z</cp:lastPrinted>
  <dcterms:created xsi:type="dcterms:W3CDTF">2017-10-10T12:42:00Z</dcterms:created>
  <dcterms:modified xsi:type="dcterms:W3CDTF">2017-10-10T12:42:00Z</dcterms:modified>
</cp:coreProperties>
</file>