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C" w:rsidRDefault="00A8458C" w:rsidP="00AE2931">
      <w:pPr>
        <w:tabs>
          <w:tab w:val="left" w:pos="945"/>
        </w:tabs>
        <w:spacing w:line="276" w:lineRule="auto"/>
        <w:jc w:val="center"/>
        <w:outlineLvl w:val="0"/>
        <w:rPr>
          <w:b/>
        </w:rPr>
      </w:pPr>
      <w:r w:rsidRPr="00172BEB">
        <w:rPr>
          <w:b/>
        </w:rPr>
        <w:t>Regulamin</w:t>
      </w:r>
      <w:r>
        <w:rPr>
          <w:b/>
        </w:rPr>
        <w:t xml:space="preserve"> r</w:t>
      </w:r>
      <w:r w:rsidRPr="00172BEB">
        <w:rPr>
          <w:b/>
        </w:rPr>
        <w:t xml:space="preserve">ekrutacji uczniów </w:t>
      </w:r>
    </w:p>
    <w:p w:rsidR="00A8458C" w:rsidRPr="00A97007" w:rsidRDefault="00A8458C" w:rsidP="00AE2931">
      <w:pPr>
        <w:tabs>
          <w:tab w:val="left" w:pos="945"/>
        </w:tabs>
        <w:spacing w:line="276" w:lineRule="auto"/>
        <w:jc w:val="center"/>
        <w:outlineLvl w:val="0"/>
      </w:pPr>
      <w:r w:rsidRPr="00172BEB">
        <w:rPr>
          <w:b/>
        </w:rPr>
        <w:t xml:space="preserve">do </w:t>
      </w:r>
      <w:r w:rsidRPr="00D34809">
        <w:rPr>
          <w:b/>
        </w:rPr>
        <w:t xml:space="preserve">projektu </w:t>
      </w:r>
      <w:r w:rsidRPr="00A97007">
        <w:rPr>
          <w:b/>
        </w:rPr>
        <w:t>„Zdolni z Pomorza</w:t>
      </w:r>
      <w:r>
        <w:rPr>
          <w:b/>
        </w:rPr>
        <w:t xml:space="preserve"> – Gdynia</w:t>
      </w:r>
      <w:r w:rsidRPr="00D34809">
        <w:rPr>
          <w:b/>
        </w:rPr>
        <w:t>”</w:t>
      </w:r>
    </w:p>
    <w:p w:rsidR="00A8458C" w:rsidRDefault="00A8458C" w:rsidP="008E0F29">
      <w:pPr>
        <w:tabs>
          <w:tab w:val="left" w:pos="945"/>
        </w:tabs>
        <w:spacing w:line="276" w:lineRule="auto"/>
      </w:pPr>
    </w:p>
    <w:p w:rsidR="00A8458C" w:rsidRDefault="00A8458C" w:rsidP="00AE2931">
      <w:pPr>
        <w:tabs>
          <w:tab w:val="left" w:pos="945"/>
        </w:tabs>
        <w:spacing w:line="276" w:lineRule="auto"/>
        <w:jc w:val="center"/>
        <w:outlineLvl w:val="0"/>
        <w:rPr>
          <w:b/>
        </w:rPr>
      </w:pPr>
      <w:r w:rsidRPr="00172BEB">
        <w:rPr>
          <w:b/>
        </w:rPr>
        <w:t>§</w:t>
      </w:r>
      <w:r>
        <w:rPr>
          <w:b/>
        </w:rPr>
        <w:t xml:space="preserve"> </w:t>
      </w:r>
      <w:r w:rsidRPr="00172BEB">
        <w:rPr>
          <w:b/>
        </w:rPr>
        <w:t>1</w:t>
      </w:r>
    </w:p>
    <w:p w:rsidR="00A8458C" w:rsidRDefault="00A8458C" w:rsidP="00AE2931">
      <w:pPr>
        <w:spacing w:line="276" w:lineRule="auto"/>
        <w:jc w:val="center"/>
        <w:outlineLvl w:val="0"/>
        <w:rPr>
          <w:b/>
        </w:rPr>
      </w:pPr>
      <w:r w:rsidRPr="00172BEB">
        <w:rPr>
          <w:b/>
        </w:rPr>
        <w:t>Postanowienia ogólne</w:t>
      </w:r>
    </w:p>
    <w:p w:rsidR="00A8458C" w:rsidRPr="00172BEB" w:rsidRDefault="00A8458C" w:rsidP="00716F15">
      <w:pPr>
        <w:spacing w:line="276" w:lineRule="auto"/>
        <w:jc w:val="center"/>
        <w:rPr>
          <w:b/>
        </w:rPr>
      </w:pPr>
    </w:p>
    <w:p w:rsidR="00A8458C" w:rsidRPr="001E4541" w:rsidRDefault="00A8458C" w:rsidP="003D7516">
      <w:pPr>
        <w:numPr>
          <w:ilvl w:val="0"/>
          <w:numId w:val="14"/>
        </w:numPr>
        <w:spacing w:line="276" w:lineRule="auto"/>
        <w:jc w:val="both"/>
      </w:pPr>
      <w:r w:rsidRPr="001E4541">
        <w:t>Regulamin określa szczegółowe zasady, warunki oraz tryb rekrutacji uczniów uzdolnionych w ramac</w:t>
      </w:r>
      <w:r>
        <w:t>h projektu „Zdolni z Pomorza –  Gdynia</w:t>
      </w:r>
      <w:r w:rsidRPr="001E4541">
        <w:t xml:space="preserve">”. </w:t>
      </w:r>
    </w:p>
    <w:p w:rsidR="00A8458C" w:rsidRPr="001E4541" w:rsidRDefault="00A8458C" w:rsidP="003D7516">
      <w:pPr>
        <w:numPr>
          <w:ilvl w:val="0"/>
          <w:numId w:val="14"/>
        </w:numPr>
        <w:spacing w:line="276" w:lineRule="auto"/>
        <w:jc w:val="both"/>
      </w:pPr>
      <w:r w:rsidRPr="001E4541">
        <w:t>Ilekroć w dalszych zapisach Regulaminu jest mowa bez bliższego określenia o: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arkuszu nominacji – należy przez to rozumieć dokument, który należy złożyć w celu zgłoszenia uczestnictwa ucznia uzdolnionego do projektu; </w:t>
      </w:r>
    </w:p>
    <w:p w:rsidR="00A8458C" w:rsidRPr="001E4541" w:rsidRDefault="00A8458C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dziedzinie objętej wsparciem – należy przez to rozumieć uzdolnienia ucznia objęte wsparciem w ramach projektu, tj. biologi</w:t>
      </w:r>
      <w:r>
        <w:t>a</w:t>
      </w:r>
      <w:r w:rsidRPr="001E4541">
        <w:t>, chemi</w:t>
      </w:r>
      <w:r>
        <w:t>a,</w:t>
      </w:r>
      <w:r w:rsidRPr="001E4541">
        <w:t xml:space="preserve"> fizyk</w:t>
      </w:r>
      <w:r>
        <w:t>a,</w:t>
      </w:r>
      <w:r w:rsidRPr="001E4541">
        <w:t xml:space="preserve"> informatyk</w:t>
      </w:r>
      <w:r>
        <w:t>a</w:t>
      </w:r>
      <w:r w:rsidRPr="001E4541">
        <w:t>, kompetencje społeczne</w:t>
      </w:r>
      <w:r>
        <w:t>,</w:t>
      </w:r>
      <w:r w:rsidRPr="001E4541">
        <w:t xml:space="preserve"> </w:t>
      </w:r>
      <w:r>
        <w:t>matematyka</w:t>
      </w:r>
      <w:r w:rsidRPr="001E4541">
        <w:t xml:space="preserve">;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>komisji – należy przez to rozumieć Powiatową komisję rekrutacyjną powo</w:t>
      </w:r>
      <w:r>
        <w:t xml:space="preserve">łaną na dany rok szkolny przez </w:t>
      </w:r>
      <w:r w:rsidRPr="00743ED9">
        <w:t>Naczelnika Wydziału Edukacji</w:t>
      </w:r>
      <w:r>
        <w:t xml:space="preserve"> </w:t>
      </w:r>
      <w:r w:rsidRPr="001E4541">
        <w:t>w celu prowadzenia naboru uczniów do projektu w powiecie;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>LCNK – należy przez to rozumieć Lokalne Centrum Nauczan</w:t>
      </w:r>
      <w:r>
        <w:t>ia Kreatywnego zorganizowane w Zespole Szkół Ogólnokształcących nr 1 przy ul. Legionów 27</w:t>
      </w:r>
      <w:r w:rsidRPr="001E4541">
        <w:t xml:space="preserve"> </w:t>
      </w:r>
      <w:r>
        <w:t>w Gdyni</w:t>
      </w:r>
      <w:r w:rsidRPr="001E4541">
        <w:t>;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>obszarze – należy przez to rozumieć jeden z następujących bloków dziedzin objętych wsparciem:</w:t>
      </w:r>
    </w:p>
    <w:p w:rsidR="00A8458C" w:rsidRPr="001E4541" w:rsidRDefault="00A8458C" w:rsidP="003D7516">
      <w:pPr>
        <w:numPr>
          <w:ilvl w:val="2"/>
          <w:numId w:val="15"/>
        </w:numPr>
        <w:spacing w:line="276" w:lineRule="auto"/>
        <w:jc w:val="both"/>
      </w:pPr>
      <w:r w:rsidRPr="001E4541">
        <w:t>matematyka, fizyka i informatyka,</w:t>
      </w:r>
    </w:p>
    <w:p w:rsidR="00A8458C" w:rsidRPr="001E4541" w:rsidRDefault="00A8458C" w:rsidP="003D7516">
      <w:pPr>
        <w:numPr>
          <w:ilvl w:val="2"/>
          <w:numId w:val="15"/>
        </w:numPr>
        <w:spacing w:line="276" w:lineRule="auto"/>
        <w:jc w:val="both"/>
      </w:pPr>
      <w:r w:rsidRPr="001E4541">
        <w:t>biologia i chemia,</w:t>
      </w:r>
    </w:p>
    <w:p w:rsidR="00A8458C" w:rsidRPr="001E4541" w:rsidRDefault="00A8458C" w:rsidP="003D7516">
      <w:pPr>
        <w:numPr>
          <w:ilvl w:val="2"/>
          <w:numId w:val="15"/>
        </w:numPr>
        <w:spacing w:line="276" w:lineRule="auto"/>
        <w:jc w:val="both"/>
      </w:pPr>
      <w:r w:rsidRPr="001E4541">
        <w:t xml:space="preserve">kompetencje społeczne;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oświadczeniu – należy przez to rozmieć dokument zawierający oświadczenie dotyczące przetwarzania danych osobowych ucznia oraz oświadczenie dotyczące rekrutacji w ramach projektu;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>poradni – należy przez to rozmieć Poradnię</w:t>
      </w:r>
      <w:r>
        <w:t xml:space="preserve"> Psychologiczno-Pedagogiczną w Gdyni</w:t>
      </w:r>
      <w:r w:rsidRPr="001E4541">
        <w:t xml:space="preserve">; </w:t>
      </w:r>
    </w:p>
    <w:p w:rsidR="00A8458C" w:rsidRPr="001E4541" w:rsidRDefault="00A8458C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projekcie – należy przez to rozumi</w:t>
      </w:r>
      <w:r>
        <w:t>eć projekt „Zdolni z Pomorza – Gdynia</w:t>
      </w:r>
      <w:r w:rsidRPr="001E4541">
        <w:t xml:space="preserve">”; </w:t>
      </w:r>
    </w:p>
    <w:p w:rsidR="00A8458C" w:rsidRPr="001E4541" w:rsidRDefault="00A8458C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 xml:space="preserve">projekcie kwalifikacyjnym – należy przez to rozumieć projekt realizowany przez ucznia w ramach rekrutacji standardowej w obszarze biologii i chemii oraz obszarze  kompetencji społecznych,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przewodniczącym – należy przez to rozumieć przewodniczącego komisji;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RCNK – należy przez to rozumieć Regionalne Centrum Nauczania Kreatywnego z siedzibą w Centrum Edukacji Nauczycieli w Gdańsku;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TUK – należy przez to rozumieć Test uzdolnień kierunkowych stosowany w ramach rekrutacji standardowej w obszarze matematyki, fizyki i informatyki; </w:t>
      </w:r>
    </w:p>
    <w:p w:rsidR="00A8458C" w:rsidRPr="001E4541" w:rsidRDefault="00A8458C" w:rsidP="00647F10">
      <w:pPr>
        <w:numPr>
          <w:ilvl w:val="1"/>
          <w:numId w:val="15"/>
        </w:numPr>
        <w:spacing w:line="276" w:lineRule="auto"/>
        <w:jc w:val="both"/>
      </w:pPr>
      <w:r>
        <w:t>uczniu – należy przez to rozumieć ucznia klasy VII lub VIII szkoły podstawowej, klasy gimnazjalnej, gimnazjum, szkoły ponadgimnazjalnej, szkoły ponadpodstawowej, a w uzasadnionych przypadkach także ucznia wcześniejszych klas szkoły podstawowej</w:t>
      </w:r>
      <w:r w:rsidRPr="001E4541">
        <w:t xml:space="preserve">, posiadającego szczególne predyspozycje w zakresie dziedzin objętych wsparciem w ramach projektu; </w:t>
      </w:r>
    </w:p>
    <w:p w:rsidR="00A8458C" w:rsidRPr="001E4541" w:rsidRDefault="00A8458C" w:rsidP="003D7516">
      <w:pPr>
        <w:numPr>
          <w:ilvl w:val="1"/>
          <w:numId w:val="15"/>
        </w:numPr>
        <w:spacing w:line="276" w:lineRule="auto"/>
        <w:jc w:val="both"/>
      </w:pPr>
      <w:r w:rsidRPr="001E4541">
        <w:t xml:space="preserve">wniosku – należy przez to rozumieć dokument, który jest podstawą do przeprowadzenia badania ucznia w poradni, </w:t>
      </w:r>
    </w:p>
    <w:p w:rsidR="00A8458C" w:rsidRPr="001E4541" w:rsidRDefault="00A8458C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</w:pPr>
      <w:r w:rsidRPr="001E4541">
        <w:t>wydziale – nal</w:t>
      </w:r>
      <w:r>
        <w:t>eży przez to rozumieć Wydział Edukacji Urzędu Miasta Gdyni</w:t>
      </w:r>
    </w:p>
    <w:p w:rsidR="00A8458C" w:rsidRPr="001E4541" w:rsidRDefault="00A8458C" w:rsidP="003D7516">
      <w:pPr>
        <w:numPr>
          <w:ilvl w:val="0"/>
          <w:numId w:val="14"/>
        </w:numPr>
        <w:spacing w:line="276" w:lineRule="auto"/>
        <w:jc w:val="both"/>
      </w:pPr>
      <w:r w:rsidRPr="001E4541">
        <w:t>Wszelkie dokumenty składane przez niepełnoletniego ucznia, a mające wpływ na sposób uczestnictwa w projekcie, muszą zawierać podpis rodzica lub opiekuna prawnego.</w:t>
      </w:r>
    </w:p>
    <w:p w:rsidR="00A8458C" w:rsidRPr="001E4541" w:rsidRDefault="00A8458C" w:rsidP="003D7516">
      <w:pPr>
        <w:numPr>
          <w:ilvl w:val="0"/>
          <w:numId w:val="14"/>
        </w:numPr>
        <w:spacing w:line="276" w:lineRule="auto"/>
        <w:jc w:val="both"/>
      </w:pPr>
      <w:r w:rsidRPr="001E4541">
        <w:t>Rekrutacja jest prowadzona zgodnie z zasadą równości szans kobiet i mężczyzn.</w:t>
      </w:r>
    </w:p>
    <w:p w:rsidR="00A8458C" w:rsidRPr="001E4541" w:rsidRDefault="00A8458C" w:rsidP="003D7516">
      <w:pPr>
        <w:numPr>
          <w:ilvl w:val="0"/>
          <w:numId w:val="14"/>
        </w:numPr>
        <w:spacing w:line="276" w:lineRule="auto"/>
        <w:jc w:val="both"/>
      </w:pPr>
      <w:r w:rsidRPr="001E4541">
        <w:t xml:space="preserve">Przyjmuje się zasadę rozstrzygania wątpliwości związanych z rekrutacją na korzyść ucznia. </w:t>
      </w:r>
    </w:p>
    <w:p w:rsidR="00A8458C" w:rsidRPr="001E4541" w:rsidRDefault="00A8458C" w:rsidP="008E0F29">
      <w:pPr>
        <w:spacing w:line="276" w:lineRule="auto"/>
        <w:jc w:val="both"/>
      </w:pP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2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Tryby rekrutacji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Uczeń może stać się uczestnikiem projektu w następujących trybach:</w:t>
      </w:r>
    </w:p>
    <w:p w:rsidR="00A8458C" w:rsidRPr="001E4541" w:rsidRDefault="00A8458C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standardowej, </w:t>
      </w:r>
    </w:p>
    <w:p w:rsidR="00A8458C" w:rsidRPr="001E4541" w:rsidRDefault="00A8458C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uzupełniającej, </w:t>
      </w:r>
    </w:p>
    <w:p w:rsidR="00A8458C" w:rsidRPr="001E4541" w:rsidRDefault="00A8458C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przeniesienia ucznia z innego LCNK, </w:t>
      </w:r>
    </w:p>
    <w:p w:rsidR="00A8458C" w:rsidRPr="001E4541" w:rsidRDefault="00A8458C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w trybie „otwartych drzwi”, </w:t>
      </w:r>
    </w:p>
    <w:p w:rsidR="00A8458C" w:rsidRPr="001E4541" w:rsidRDefault="00A8458C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</w:pPr>
      <w:r w:rsidRPr="001E4541">
        <w:t xml:space="preserve">rekrutacji w trybie kontynuacji uczestnictwa. </w:t>
      </w:r>
    </w:p>
    <w:p w:rsidR="00A8458C" w:rsidRPr="001E4541" w:rsidRDefault="00A8458C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Uczeń zakwalifikowany do projektu zobowiązany jest do złożenia w LCNK deklaracji uczestnictwa w projekcie. </w:t>
      </w:r>
    </w:p>
    <w:p w:rsidR="00A8458C" w:rsidRPr="001E4541" w:rsidRDefault="00A8458C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 finansowania całości lub części działań w ramach projektu z funduszy strukturalnych Unii Europejskiej, uczeń zakwalifikowany do projektu zobowiązany jest do złożenia w LCNK wymaganych dokumentów zgodnie z umową lub decyzją o dofinansowaniu projektu. </w:t>
      </w:r>
    </w:p>
    <w:p w:rsidR="00A8458C" w:rsidRPr="001E4541" w:rsidRDefault="00A8458C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W wypadku, o którym mowa w ust. 3, mogą mieć zastosowane dodatkowe warunki udziału w projekcie, w szczególności związane z miejscem zamieszkania, które zostaną przedstawione uczniowi przed podjęciem decyzji o udziale w projekcie. </w:t>
      </w:r>
    </w:p>
    <w:p w:rsidR="00A8458C" w:rsidRPr="001E4541" w:rsidRDefault="00A8458C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Odmowa złożenia deklaracji, o której mowa w ust. 2, lub dokumentów, o których mowa w ust. 3, uniemożliwia udział w projekcie. </w:t>
      </w:r>
    </w:p>
    <w:p w:rsidR="00A8458C" w:rsidRPr="001E4541" w:rsidRDefault="00A8458C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</w:pPr>
      <w:r w:rsidRPr="001E4541">
        <w:t>Uczeń składa wniosek oraz arkusz nominacji w LCNK w powiecie właściwym ze względu na:</w:t>
      </w:r>
    </w:p>
    <w:p w:rsidR="00A8458C" w:rsidRPr="001E4541" w:rsidRDefault="00A8458C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zamieszkania albo </w:t>
      </w:r>
    </w:p>
    <w:p w:rsidR="00A8458C" w:rsidRPr="001E4541" w:rsidRDefault="00A8458C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</w:pPr>
      <w:r w:rsidRPr="001E4541">
        <w:t xml:space="preserve">miejsce nauki. 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3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standardowa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 xml:space="preserve">Rekrutacja standardowa to nabór uczniów do projektu prowadzony corocznie przed rozpoczęciem realizacji form wsparcia w danym roku szkolnym. </w:t>
      </w:r>
    </w:p>
    <w:p w:rsidR="00A8458C" w:rsidRPr="001E4541" w:rsidRDefault="00A8458C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>Rekrutacja standardowa w obszarze matematyki, fizyki i informatyki prowadzona jest w następujących etapach:</w:t>
      </w:r>
    </w:p>
    <w:p w:rsidR="00A8458C" w:rsidRPr="001E4541" w:rsidRDefault="00A8458C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 xml:space="preserve">złożenie wniosku, arkusza nominacji i oświadczenia w poradni, </w:t>
      </w:r>
    </w:p>
    <w:p w:rsidR="00A8458C" w:rsidRPr="001E4541" w:rsidRDefault="00A8458C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 xml:space="preserve">badania diagnostyczne prowadzone w poradni – w terminie uzgodnionym indywidualnie, </w:t>
      </w:r>
    </w:p>
    <w:p w:rsidR="00A8458C" w:rsidRPr="001E4541" w:rsidRDefault="00A8458C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</w:pPr>
      <w:r w:rsidRPr="001E4541">
        <w:t xml:space="preserve">test uzdolnień kierunkowych. </w:t>
      </w:r>
    </w:p>
    <w:p w:rsidR="00A8458C" w:rsidRPr="001E4541" w:rsidRDefault="00A8458C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 w:rsidRPr="001E4541">
        <w:t>Rekrutacja standardowa w obszarze biologii i chemii oraz obszarze kompetencji społecznych prowadzona jest w następujących etapach:</w:t>
      </w:r>
    </w:p>
    <w:p w:rsidR="00A8458C" w:rsidRPr="001E4541" w:rsidRDefault="00A8458C" w:rsidP="003D7516">
      <w:pPr>
        <w:pStyle w:val="ListParagraph"/>
        <w:numPr>
          <w:ilvl w:val="0"/>
          <w:numId w:val="28"/>
        </w:numPr>
        <w:spacing w:line="276" w:lineRule="auto"/>
      </w:pPr>
      <w:r w:rsidRPr="001E4541">
        <w:t xml:space="preserve">złożenie arkusza nominacji i oświadczenia w poradni, </w:t>
      </w:r>
    </w:p>
    <w:p w:rsidR="00A8458C" w:rsidRPr="001E4541" w:rsidRDefault="00A8458C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 xml:space="preserve">realizacja projektu kwalifikacyjnego, </w:t>
      </w:r>
    </w:p>
    <w:p w:rsidR="00A8458C" w:rsidRPr="001E4541" w:rsidRDefault="00A8458C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 xml:space="preserve">przekazanie rezultatu projektu, </w:t>
      </w:r>
    </w:p>
    <w:p w:rsidR="00A8458C" w:rsidRPr="001E4541" w:rsidRDefault="00A8458C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 xml:space="preserve">prezentacja projektów, </w:t>
      </w:r>
    </w:p>
    <w:p w:rsidR="00A8458C" w:rsidRPr="001E4541" w:rsidRDefault="00A8458C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</w:pPr>
      <w:r w:rsidRPr="001E4541">
        <w:t>badania diagnostyczne prowadzone w poradni – w terminie uzgodnionym indywidualnie</w:t>
      </w:r>
      <w:r>
        <w:t>, przy czym możliwe jest przeprowadzenie badań przed prezentacją projektów</w:t>
      </w:r>
      <w:r w:rsidRPr="001E4541">
        <w:t xml:space="preserve">. </w:t>
      </w:r>
    </w:p>
    <w:p w:rsidR="00A8458C" w:rsidRPr="001E4541" w:rsidRDefault="00A8458C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</w:pPr>
      <w:r w:rsidRPr="001E4541">
        <w:t xml:space="preserve">Prawo do nominowania ucznia do projektu posiadają: </w:t>
      </w:r>
    </w:p>
    <w:p w:rsidR="00A8458C" w:rsidRPr="001E4541" w:rsidRDefault="00A8458C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 xml:space="preserve">pełnoletni uczeń, </w:t>
      </w:r>
    </w:p>
    <w:p w:rsidR="00A8458C" w:rsidRPr="001E4541" w:rsidRDefault="00A8458C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nauczyciel, pedagog lub psycholog,</w:t>
      </w:r>
    </w:p>
    <w:p w:rsidR="00A8458C" w:rsidRPr="001E4541" w:rsidRDefault="00A8458C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>rodzic lub opiekun prawny,</w:t>
      </w:r>
    </w:p>
    <w:p w:rsidR="00A8458C" w:rsidRPr="001E4541" w:rsidRDefault="00A8458C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</w:pPr>
      <w:r w:rsidRPr="001E4541">
        <w:t xml:space="preserve">inna osoba pełnoletnia, która dostrzega wybitne uzdolnienia ucznia. </w:t>
      </w:r>
    </w:p>
    <w:p w:rsidR="00A8458C" w:rsidRPr="001E4541" w:rsidRDefault="00A8458C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 xml:space="preserve">Uczniowie, którzy spełnili warunki określone w liście wymaganych osiągnięć w olimpiadach i konkursach, korzystają z uproszczonej formy rekrutacji: </w:t>
      </w:r>
    </w:p>
    <w:p w:rsidR="00A8458C" w:rsidRPr="001E4541" w:rsidRDefault="00A8458C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nie uczestniczą w teście uzdolnień kierunkowych lub nie przygotowują projektu kwalifikacyjnego, </w:t>
      </w:r>
    </w:p>
    <w:p w:rsidR="00A8458C" w:rsidRPr="001E4541" w:rsidRDefault="00A8458C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</w:pPr>
      <w:r w:rsidRPr="001E4541">
        <w:t xml:space="preserve">uzyskują maksymalną możliwą w rekrutacji liczbę punktów i w konsekwencji są rekrutowani do projektu w pierwszej kolejności. </w:t>
      </w:r>
    </w:p>
    <w:p w:rsidR="00A8458C" w:rsidRDefault="00A8458C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</w:pPr>
      <w:r w:rsidRPr="001E4541">
        <w:t xml:space="preserve">W przypadku uczniów, o których mowa w ust. 5, wymagane jest załączenie do arkusza nominacji kopii dokumentu potwierdzającego uzyskany tytuł. </w:t>
      </w:r>
    </w:p>
    <w:p w:rsidR="00A8458C" w:rsidRDefault="00A8458C" w:rsidP="00741721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</w:pPr>
      <w:r>
        <w:t xml:space="preserve">Uczeń składając dokumenty rekrutacyjne wskazuje: </w:t>
      </w:r>
    </w:p>
    <w:p w:rsidR="00A8458C" w:rsidRDefault="00A8458C" w:rsidP="00741721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przedmiot pierwszego wyboru, </w:t>
      </w:r>
    </w:p>
    <w:p w:rsidR="00A8458C" w:rsidRDefault="00A8458C" w:rsidP="00741721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przedmiot drugiego wyboru, tj. przedmiot, który proponowany będzie uczniowi </w:t>
      </w:r>
      <w:r>
        <w:br/>
        <w:t xml:space="preserve">w razie </w:t>
      </w:r>
      <w:r w:rsidRPr="00741721">
        <w:t>braku miejsc</w:t>
      </w:r>
      <w:r>
        <w:t xml:space="preserve"> lub uzyskania zbyt małej liczby punktów w rekrutacji na przedmiot pierwszego wyboru. </w:t>
      </w:r>
      <w:bookmarkStart w:id="0" w:name="_GoBack"/>
      <w:bookmarkEnd w:id="0"/>
    </w:p>
    <w:p w:rsidR="00A8458C" w:rsidRDefault="00A8458C" w:rsidP="007E09CC">
      <w:pPr>
        <w:numPr>
          <w:ilvl w:val="3"/>
          <w:numId w:val="6"/>
        </w:numPr>
        <w:spacing w:line="276" w:lineRule="auto"/>
        <w:jc w:val="both"/>
      </w:pPr>
      <w:r>
        <w:t xml:space="preserve">W sytuacji wyboru przez ucznia przedmiotów z dwóch obszarów: </w:t>
      </w:r>
    </w:p>
    <w:p w:rsidR="00A8458C" w:rsidRDefault="00A8458C" w:rsidP="00653536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w wypadku wyboru obszaru obejmującego matematykę, fizykę i informatykę oraz obszaru obejmującego biologię i chemię lub kompetencje społeczne – uczeń zobowiązany będzie zarówno do udziału w TUK, jak i do opracowania projektu rekrutacyjnego, </w:t>
      </w:r>
    </w:p>
    <w:p w:rsidR="00A8458C" w:rsidRDefault="00A8458C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w wypadku wyboru obszaru obejmującego biologię i chemię oraz obszaru kompetencji społecznych – uczeń zobowiązany będzie do opracowania dwóch odrębnych projektów rekrutacyjnych. </w:t>
      </w:r>
    </w:p>
    <w:p w:rsidR="00A8458C" w:rsidRDefault="00A8458C" w:rsidP="007E09CC">
      <w:pPr>
        <w:numPr>
          <w:ilvl w:val="3"/>
          <w:numId w:val="6"/>
        </w:numPr>
        <w:spacing w:line="276" w:lineRule="auto"/>
        <w:jc w:val="both"/>
      </w:pPr>
      <w:r>
        <w:t xml:space="preserve">W wypadku wyboru przez ucznia jako przedmiotów, o których mowa w ust. 7, biologii oraz chemii: </w:t>
      </w:r>
    </w:p>
    <w:p w:rsidR="00A8458C" w:rsidRDefault="00A8458C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uczeń opracowuje jeden projekt rekrutacyjny, który łączy dwa tematy z zakresu biologii i chemii (spośród podanych), </w:t>
      </w:r>
    </w:p>
    <w:p w:rsidR="00A8458C" w:rsidRDefault="00A8458C" w:rsidP="007C3F64">
      <w:pPr>
        <w:numPr>
          <w:ilvl w:val="4"/>
          <w:numId w:val="6"/>
        </w:numPr>
        <w:spacing w:line="276" w:lineRule="auto"/>
        <w:ind w:left="1134" w:hanging="425"/>
        <w:jc w:val="both"/>
      </w:pPr>
      <w:r>
        <w:t xml:space="preserve">projekt rekrutacyjny, o którym mowa w pkt 1, zostanie oceniony odrębnie pod kątem każdej z tych dziedzin. </w:t>
      </w:r>
    </w:p>
    <w:p w:rsidR="00A8458C" w:rsidRPr="001E4541" w:rsidRDefault="00A8458C" w:rsidP="00487F1E">
      <w:pPr>
        <w:numPr>
          <w:ilvl w:val="3"/>
          <w:numId w:val="6"/>
        </w:numPr>
        <w:spacing w:line="276" w:lineRule="auto"/>
        <w:jc w:val="both"/>
      </w:pPr>
      <w:r>
        <w:t xml:space="preserve">W sytuacjach, o których mowa w ust. 8 i 9, wyniki uzyskane przez ucznia w procesie rekrutacji uwzględnione zostaną w sporządzaniu list, o których mowa w § 14, z obu przedmiotów wybranych przez ucznia. 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4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uzupełniająca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rPr>
          <w:b/>
        </w:rPr>
      </w:pPr>
    </w:p>
    <w:p w:rsidR="00A8458C" w:rsidRPr="001E4541" w:rsidRDefault="00A8458C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 uzupełniająca to nabór uczniów do projektu prowadzony w trakcie realizacji form wsparcia w ramach projektu, w wypadku zwolnienia się miejsc w projekcie. </w:t>
      </w:r>
    </w:p>
    <w:p w:rsidR="00A8458C" w:rsidRPr="001E4541" w:rsidRDefault="00A8458C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Rekrutacja, o której mowa w ust. 1, prowadzona jest w miarę potrzeb, z uwzględnieniem charakterystyki wolnych miejsc (etap edukacyjny, przedmiot wsparcia). </w:t>
      </w:r>
    </w:p>
    <w:p w:rsidR="00A8458C" w:rsidRPr="001E4541" w:rsidRDefault="00A8458C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Udział w projekcie w pierwszej kolejności proponuje się kolejno, poczynając od największej liczby uzyskanych punktów, uczniom z listy rezerwowej, o której mowa w § 14 ust. 6. </w:t>
      </w:r>
    </w:p>
    <w:p w:rsidR="00A8458C" w:rsidRPr="001E4541" w:rsidRDefault="00A8458C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</w:pPr>
      <w:r w:rsidRPr="001E4541">
        <w:t xml:space="preserve">Jeśli w wyniku procedury, o której mowa w ust. 3, nie uda się zapełnić wolnych miejsc w grupach, rekrutację uzupełniającą prowadzi się w sposób analogiczny jak w trybie rekrutacji standardowej, o której mowa w § 3, z zastrzeżeniem, że w wypadku liczby zgłoszeń uczniów nie przekraczającej liczby wolnych miejsc, decyzją komisji możliwe jest odstąpienie od przeprowadzenia testu uzdolnień kierunkowych lub realizacji przez uczniów projektów kwalifikacyjnych. 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5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przeniesienia ucznia z innego LCNK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rPr>
          <w:b/>
        </w:rPr>
      </w:pPr>
    </w:p>
    <w:p w:rsidR="00A8458C" w:rsidRPr="001E4541" w:rsidRDefault="00A8458C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przeniesienia ucznia z innego LCNK to nabór uczniów do projektu prowadzony w wypadku złożenia przez ucznia wniosku o zmianę LCNK. </w:t>
      </w:r>
    </w:p>
    <w:p w:rsidR="00A8458C" w:rsidRPr="001E4541" w:rsidRDefault="00A8458C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Uczeń ma możliwość wnioskowania o zmianę LCNK w następujących wypadkach:</w:t>
      </w:r>
    </w:p>
    <w:p w:rsidR="00A8458C" w:rsidRPr="001E4541" w:rsidRDefault="00A8458C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 xml:space="preserve">zmiana miejsca zamieszkania, </w:t>
      </w:r>
    </w:p>
    <w:p w:rsidR="00A8458C" w:rsidRPr="001E4541" w:rsidRDefault="00A8458C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 xml:space="preserve">zmiana miejsca nauki, </w:t>
      </w:r>
    </w:p>
    <w:p w:rsidR="00A8458C" w:rsidRPr="001E4541" w:rsidRDefault="00A8458C" w:rsidP="003D7516">
      <w:pPr>
        <w:numPr>
          <w:ilvl w:val="2"/>
          <w:numId w:val="12"/>
        </w:numPr>
        <w:spacing w:line="276" w:lineRule="auto"/>
        <w:ind w:left="993" w:hanging="273"/>
        <w:jc w:val="both"/>
      </w:pPr>
      <w:r w:rsidRPr="001E4541">
        <w:t xml:space="preserve">zaistnienie innych uzasadnionych przyczyn. </w:t>
      </w:r>
    </w:p>
    <w:p w:rsidR="00A8458C" w:rsidRPr="001E4541" w:rsidRDefault="00A8458C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>Procedura zmiany LCNK:</w:t>
      </w:r>
    </w:p>
    <w:p w:rsidR="00A8458C" w:rsidRPr="001E4541" w:rsidRDefault="00A8458C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uczeń składa w dotychczasowym LCNK wniosek o zmianę LCNK wraz z oświadczeniem, </w:t>
      </w:r>
    </w:p>
    <w:p w:rsidR="00A8458C" w:rsidRPr="001E4541" w:rsidRDefault="00A8458C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uczeń musi udokumentować zaistnienie przesłanek uzasadniających zmianę LCNK, opisanych w ust. 2, poprzez załączenie do wniosku kopii odpowiednich dokumentów, </w:t>
      </w:r>
    </w:p>
    <w:p w:rsidR="00A8458C" w:rsidRPr="001E4541" w:rsidRDefault="00A8458C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dotychczasowe LCNK sporządza na wniosku opinię dot. zmiany LCNK przez ucznia i przesyła wniosek wraz z załącznikami i oświadczenie do RCNK, </w:t>
      </w:r>
    </w:p>
    <w:p w:rsidR="00A8458C" w:rsidRPr="001E4541" w:rsidRDefault="00A8458C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RCNK ma prawo do wezwania ucznia do przedstawienia oryginałów dokumentów, o których mowa w pkt 2 oraz złożenia dodatkowych wyjaśnień, </w:t>
      </w:r>
    </w:p>
    <w:p w:rsidR="00A8458C" w:rsidRPr="001E4541" w:rsidRDefault="00A8458C" w:rsidP="003D7516">
      <w:pPr>
        <w:numPr>
          <w:ilvl w:val="4"/>
          <w:numId w:val="11"/>
        </w:numPr>
        <w:spacing w:line="276" w:lineRule="auto"/>
        <w:ind w:left="993" w:hanging="284"/>
        <w:jc w:val="both"/>
      </w:pPr>
      <w:r w:rsidRPr="001E4541">
        <w:t xml:space="preserve">RCNK przekazuje do nowego LCNK wniosek ucznia o zmianę LCNK zawierający opinię z dotychczasowego LCNK i rekomendację RCNK dot. wniosku oraz oświadczenie. </w:t>
      </w:r>
    </w:p>
    <w:p w:rsidR="00A8458C" w:rsidRPr="001E4541" w:rsidRDefault="00A8458C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Decyzję o wyrażeniu zgody na przeniesienie ucznia z innego LCNK podejmuje komisja na podstawie dokumentów otrzymanych z RCNK. </w:t>
      </w:r>
    </w:p>
    <w:p w:rsidR="00A8458C" w:rsidRPr="001E4541" w:rsidRDefault="00A8458C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Wyrażenie zgody na zmianę LCNK następuje tylko w uzasadnionych wypadkach i jest uzależnione w szczególności od liczebności grupy, z której odszedłby oraz grupy do której dołączyłby wnioskujący uczeń. </w:t>
      </w:r>
    </w:p>
    <w:p w:rsidR="00A8458C" w:rsidRPr="001E4541" w:rsidRDefault="00A8458C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Uczeń zostanie poinformowany przez komisję o zgodzie na zmianę LCNK lub o jej odmowie. </w:t>
      </w:r>
    </w:p>
    <w:p w:rsidR="00A8458C" w:rsidRPr="001E4541" w:rsidRDefault="00A8458C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</w:pPr>
      <w:r w:rsidRPr="001E4541">
        <w:t xml:space="preserve">W wypadku odmowy zgody na zmianę LCNK uczeń może kontynuować udział w projekcie w dotychczasowym LCNK lub złożyć rezygnację z udziału w projekcie. </w:t>
      </w:r>
    </w:p>
    <w:p w:rsidR="00A8458C" w:rsidRPr="001E4541" w:rsidRDefault="00A8458C" w:rsidP="003D7516">
      <w:pPr>
        <w:numPr>
          <w:ilvl w:val="3"/>
          <w:numId w:val="8"/>
        </w:numPr>
        <w:spacing w:line="276" w:lineRule="auto"/>
        <w:jc w:val="both"/>
      </w:pPr>
      <w:r w:rsidRPr="001E4541">
        <w:t xml:space="preserve">Dołączenie ucznia do projektu w innym LCNK może spowodować zmianę liczby uczniów w grupie wykraczającą poza zalecane limity określone w modelu. 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6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„otwartych drzwi”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rPr>
          <w:b/>
        </w:rPr>
      </w:pPr>
    </w:p>
    <w:p w:rsidR="00A8458C" w:rsidRPr="001E4541" w:rsidRDefault="00A8458C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 xml:space="preserve">Rekrutacja w trybie „otwartych drzwi” to nabór uczniów do projektu, prowadzony w trakcie realizacji form wsparcia w ramach projektu, obejmujący uczniów, którzy spełnili warunki określone w liście wymaganych osiągnięć w olimpiadach i konkursach bądź uzyskali tytuł laureata Ligi zadaniowej organizowanej w ramach systemu wspierania uczniów uzdolnionych „Zdolni z Pomorza”. </w:t>
      </w:r>
    </w:p>
    <w:p w:rsidR="00A8458C" w:rsidRPr="001E4541" w:rsidRDefault="00A8458C" w:rsidP="003D7516">
      <w:pPr>
        <w:numPr>
          <w:ilvl w:val="3"/>
          <w:numId w:val="9"/>
        </w:numPr>
        <w:spacing w:line="276" w:lineRule="auto"/>
        <w:jc w:val="both"/>
      </w:pPr>
      <w:r w:rsidRPr="001E4541">
        <w:t>W wypadku uzyskania przez komisję rekrutacyjną wiedzy na temat spełnienia przez ucznia zamieszkałego lub uczęszczające</w:t>
      </w:r>
      <w:r>
        <w:t xml:space="preserve">go do szkoły na terenie powiatu gdyńskiego </w:t>
      </w:r>
      <w:r w:rsidRPr="001E4541">
        <w:t xml:space="preserve">warunków określonych w liście wymaganych osiągnięć w olimpiadach i konkursach bądź uzyskania tytułu laureata Ligi zadaniowej organizowanej w ramach systemu wspierania uczniów uzdolnionych „Zdolni z Pomorza”, komisja może zaproponować takiemu uczniowi udział w projekcie. </w:t>
      </w:r>
    </w:p>
    <w:p w:rsidR="00A8458C" w:rsidRPr="001E4541" w:rsidRDefault="00A8458C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</w:pPr>
      <w:r w:rsidRPr="001E4541">
        <w:t>Procedura rekrutacji w trybie „otwartych drzwi”:</w:t>
      </w:r>
    </w:p>
    <w:p w:rsidR="00A8458C" w:rsidRPr="001E4541" w:rsidRDefault="00A8458C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uczeń składa arkusz nominacji i oświadczenie w LCNK, wymagane jest załączenie kopii dokumentu potwierdzającego uzyskany tytuł laureata lub finalisty, </w:t>
      </w:r>
    </w:p>
    <w:p w:rsidR="00A8458C" w:rsidRPr="001E4541" w:rsidRDefault="00A8458C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projektu, </w:t>
      </w:r>
    </w:p>
    <w:p w:rsidR="00A8458C" w:rsidRPr="001E4541" w:rsidRDefault="00A8458C" w:rsidP="003D7516">
      <w:pPr>
        <w:numPr>
          <w:ilvl w:val="4"/>
          <w:numId w:val="9"/>
        </w:numPr>
        <w:spacing w:line="276" w:lineRule="auto"/>
        <w:ind w:left="993" w:hanging="284"/>
        <w:jc w:val="both"/>
      </w:pPr>
      <w:r w:rsidRPr="001E4541"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„Zdolni z Pomorza” – jest zobowiązany do odbycia badań w poradni w ciągu miesiąca od daty rozpoczęcia udziału w projekcie. </w:t>
      </w:r>
    </w:p>
    <w:p w:rsidR="00A8458C" w:rsidRPr="001E4541" w:rsidRDefault="00A8458C" w:rsidP="003D7516">
      <w:pPr>
        <w:numPr>
          <w:ilvl w:val="3"/>
          <w:numId w:val="9"/>
        </w:numPr>
        <w:spacing w:line="276" w:lineRule="auto"/>
        <w:jc w:val="both"/>
      </w:pPr>
      <w:r w:rsidRPr="001E4541">
        <w:t xml:space="preserve">Dołączenie ucznia do projektu w trybie „otwartych drzwi” może spowodować zmianę liczby uczniów w grupie wykraczającą poza zalecane limity określone w modelu. 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7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Rekrutacja w trybie kontynuacji uczestnictwa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Rekrutacja w trybie kontynuacji uczestnictwa to włączenie do projektu ucznia, który uczestniczył w systemie wspierania uczniów uzdolnionych „Zdolni z Pomorza”, tj.:</w:t>
      </w:r>
    </w:p>
    <w:p w:rsidR="00A8458C" w:rsidRPr="001E4541" w:rsidRDefault="00A8458C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:rsidR="00A8458C" w:rsidRPr="001E4541" w:rsidRDefault="00A8458C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>w „Programie „Zdolni z Pomorza”, realizowanym w latach 2014-2016 i koordynowanym przez RCNK lub</w:t>
      </w:r>
    </w:p>
    <w:p w:rsidR="00A8458C" w:rsidRPr="006D3E9E" w:rsidRDefault="00A8458C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 w:rsidDel="003C2DB8">
        <w:t xml:space="preserve"> </w:t>
      </w:r>
      <w:r w:rsidRPr="006D3E9E">
        <w:t>w Programie Zdolni z Pomorza - Gdynia</w:t>
      </w:r>
    </w:p>
    <w:p w:rsidR="00A8458C" w:rsidRPr="001E4541" w:rsidRDefault="00A8458C" w:rsidP="003D7516">
      <w:pPr>
        <w:numPr>
          <w:ilvl w:val="3"/>
          <w:numId w:val="10"/>
        </w:numPr>
        <w:spacing w:line="276" w:lineRule="auto"/>
        <w:jc w:val="both"/>
      </w:pPr>
      <w:r w:rsidRPr="001E4541">
        <w:t xml:space="preserve">Uczeń może skorzystać z rekrutacji w trybie kontynuacji uczestnictwa wyłącznie wówczas, jeśli ubiega się o udział w projekcie w tym samym obszarze, w którym uczestniczył uprzednio w systemie wspierania uczniów uzdolnionych „Zdolni z Pomorza”. </w:t>
      </w:r>
    </w:p>
    <w:p w:rsidR="00A8458C" w:rsidRPr="001E4541" w:rsidRDefault="00A8458C" w:rsidP="003D7516">
      <w:pPr>
        <w:numPr>
          <w:ilvl w:val="3"/>
          <w:numId w:val="10"/>
        </w:numPr>
        <w:spacing w:line="276" w:lineRule="auto"/>
        <w:jc w:val="both"/>
      </w:pPr>
      <w:r w:rsidRPr="001E4541">
        <w:t>W wypadku uzyskania przez komisję wiedzy na temat kontynuacji nauki przez ucznia zamieszkałego lub uczęszczające</w:t>
      </w:r>
      <w:r>
        <w:t>go do szkoły na terenie powiatu gdyńskiego</w:t>
      </w:r>
      <w:r w:rsidRPr="001E4541">
        <w:t>, spełniającego warunek, o którym mowa w ust. 1, komisja może zaproponować takiemu uczniowi udział w projekcie.</w:t>
      </w:r>
    </w:p>
    <w:p w:rsidR="00A8458C" w:rsidRPr="001E4541" w:rsidRDefault="00A8458C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</w:pPr>
      <w:r w:rsidRPr="001E4541">
        <w:t>Procedura rekrutacji w trybie kontynuacji uczestnictwa:</w:t>
      </w:r>
    </w:p>
    <w:p w:rsidR="00A8458C" w:rsidRPr="001E4541" w:rsidRDefault="00A8458C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uczeń składa arkusz nominacji i oświadczenie w LCNK, wraz z informacją o wcześniejszym uczestnictwie w systemie wspierania uczniów uzdolnionych „Zdolni z Pomorza”, </w:t>
      </w:r>
    </w:p>
    <w:p w:rsidR="00A8458C" w:rsidRPr="001E4541" w:rsidRDefault="00A8458C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weryfikuje informacje dot. wcześniejszego uczestnictwa w systemie wspierania uczniów uzdolnionych „Zdolni z Pomorza”, w razie potrzeby we współpracy z pozostałymi LCNK i RCNK, </w:t>
      </w:r>
    </w:p>
    <w:p w:rsidR="00A8458C" w:rsidRPr="001E4541" w:rsidRDefault="00A8458C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komisja podejmuje decyzję dot. zakwalifikowania ucznia do projektu, </w:t>
      </w:r>
    </w:p>
    <w:p w:rsidR="00A8458C" w:rsidRPr="001E4541" w:rsidRDefault="00A8458C" w:rsidP="003D7516">
      <w:pPr>
        <w:numPr>
          <w:ilvl w:val="4"/>
          <w:numId w:val="10"/>
        </w:numPr>
        <w:spacing w:line="276" w:lineRule="auto"/>
        <w:ind w:left="993" w:hanging="284"/>
        <w:jc w:val="both"/>
      </w:pPr>
      <w:r w:rsidRPr="001E4541"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„Zdolni z Pomorza” – jest zobowiązany do odbycia badań w poradni w ciągu miesiąca od daty rozpoczęcia udziału w projekcie. </w:t>
      </w:r>
    </w:p>
    <w:p w:rsidR="00A8458C" w:rsidRPr="001E4541" w:rsidRDefault="00A8458C" w:rsidP="008E0F29">
      <w:pPr>
        <w:tabs>
          <w:tab w:val="left" w:pos="945"/>
        </w:tabs>
        <w:spacing w:line="276" w:lineRule="auto"/>
        <w:jc w:val="both"/>
      </w:pPr>
    </w:p>
    <w:p w:rsidR="00A8458C" w:rsidRPr="001E4541" w:rsidRDefault="00A8458C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E4541">
        <w:rPr>
          <w:b/>
        </w:rPr>
        <w:t>§ 8</w:t>
      </w: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Informowanie o rekrutacji</w:t>
      </w:r>
    </w:p>
    <w:p w:rsidR="00A8458C" w:rsidRPr="001E4541" w:rsidRDefault="00A8458C" w:rsidP="008E0F29">
      <w:pPr>
        <w:spacing w:line="276" w:lineRule="auto"/>
      </w:pPr>
    </w:p>
    <w:p w:rsidR="00A8458C" w:rsidRPr="001E4541" w:rsidRDefault="00A8458C" w:rsidP="00D345C2">
      <w:pPr>
        <w:numPr>
          <w:ilvl w:val="0"/>
          <w:numId w:val="4"/>
        </w:numPr>
        <w:spacing w:line="276" w:lineRule="auto"/>
        <w:ind w:left="426" w:hanging="426"/>
      </w:pPr>
      <w:r w:rsidRPr="001E4541">
        <w:t>Na stronie internetowej LCNK w ramach portalu zdolnizpomor</w:t>
      </w:r>
      <w:r>
        <w:t xml:space="preserve">za.pomorskie.eu oraz </w:t>
      </w:r>
      <w:r>
        <w:br/>
        <w:t xml:space="preserve">na stronie </w:t>
      </w:r>
      <w:hyperlink r:id="rId7" w:history="1">
        <w:r w:rsidRPr="001E321D">
          <w:rPr>
            <w:rStyle w:val="Hyperlink"/>
          </w:rPr>
          <w:t>http://gdynia.pl/mieszkaniec/zdolni-z-pomorza,7217/zdolni-z-pomorza-gdynia,523725</w:t>
        </w:r>
      </w:hyperlink>
      <w:r>
        <w:t xml:space="preserve"> </w:t>
      </w:r>
      <w:r w:rsidRPr="00D82D52">
        <w:rPr>
          <w:rStyle w:val="HTMLCite"/>
        </w:rPr>
        <w:t>,</w:t>
      </w:r>
      <w:r w:rsidRPr="001E4541">
        <w:t xml:space="preserve">udostępnione zostaną następujące informacje oraz dokumenty do pobrania: </w:t>
      </w:r>
    </w:p>
    <w:p w:rsidR="00A8458C" w:rsidRPr="001E4541" w:rsidRDefault="00A8458C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regulamin rekrutacji,</w:t>
      </w:r>
    </w:p>
    <w:p w:rsidR="00A8458C" w:rsidRPr="001E4541" w:rsidRDefault="00A8458C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>wzory wymaganych dokumentów, w szczególności:</w:t>
      </w:r>
    </w:p>
    <w:p w:rsidR="00A8458C" w:rsidRPr="001E4541" w:rsidRDefault="00A8458C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wniosek, </w:t>
      </w:r>
    </w:p>
    <w:p w:rsidR="00A8458C" w:rsidRPr="001E4541" w:rsidRDefault="00A8458C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arkusz nominacji, </w:t>
      </w:r>
    </w:p>
    <w:p w:rsidR="00A8458C" w:rsidRPr="001E4541" w:rsidRDefault="00A8458C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deklaracja uczestnika projektu, </w:t>
      </w:r>
    </w:p>
    <w:p w:rsidR="00A8458C" w:rsidRPr="001E4541" w:rsidRDefault="00A8458C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wniosek o zmianę LCNK, </w:t>
      </w:r>
    </w:p>
    <w:p w:rsidR="00A8458C" w:rsidRPr="001E4541" w:rsidRDefault="00A8458C" w:rsidP="003D7516">
      <w:pPr>
        <w:numPr>
          <w:ilvl w:val="1"/>
          <w:numId w:val="1"/>
        </w:numPr>
        <w:spacing w:line="276" w:lineRule="auto"/>
        <w:jc w:val="both"/>
      </w:pPr>
      <w:r w:rsidRPr="001E4541">
        <w:t xml:space="preserve">oświadczenie, </w:t>
      </w:r>
    </w:p>
    <w:p w:rsidR="00A8458C" w:rsidRPr="001E4541" w:rsidRDefault="00A8458C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informacja o etapach edukacyjnych i klasach objętych rekrutacją, </w:t>
      </w:r>
    </w:p>
    <w:p w:rsidR="00A8458C" w:rsidRPr="001E4541" w:rsidRDefault="00A8458C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informacja o terminach dot. rekrutacji, </w:t>
      </w:r>
    </w:p>
    <w:p w:rsidR="00A8458C" w:rsidRPr="001E4541" w:rsidRDefault="00A8458C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rankingowa, </w:t>
      </w:r>
    </w:p>
    <w:p w:rsidR="00A8458C" w:rsidRPr="001E4541" w:rsidRDefault="00A8458C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uczniów zakwalifikowanych do projektu, </w:t>
      </w:r>
    </w:p>
    <w:p w:rsidR="00A8458C" w:rsidRPr="001E4541" w:rsidRDefault="00A8458C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rezerwowa, </w:t>
      </w:r>
    </w:p>
    <w:p w:rsidR="00A8458C" w:rsidRPr="001E4541" w:rsidRDefault="00A8458C" w:rsidP="003D7516">
      <w:pPr>
        <w:numPr>
          <w:ilvl w:val="0"/>
          <w:numId w:val="1"/>
        </w:numPr>
        <w:spacing w:line="276" w:lineRule="auto"/>
        <w:ind w:hanging="294"/>
        <w:jc w:val="both"/>
      </w:pPr>
      <w:r w:rsidRPr="001E4541">
        <w:t xml:space="preserve">lista wymaganych osiągnięć w olimpiadach i konkursach. </w:t>
      </w:r>
    </w:p>
    <w:p w:rsidR="00A8458C" w:rsidRPr="001E4541" w:rsidRDefault="00A8458C" w:rsidP="003D7516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E4541">
        <w:t xml:space="preserve">Komisja zapewni przekazanie informacji o rekrutacji do szkół na terenie powiatu </w:t>
      </w:r>
      <w:r>
        <w:t>gdyńskiego.</w:t>
      </w:r>
    </w:p>
    <w:p w:rsidR="00A8458C" w:rsidRPr="001E4541" w:rsidRDefault="00A8458C" w:rsidP="008E0F29">
      <w:pPr>
        <w:spacing w:line="276" w:lineRule="auto"/>
        <w:rPr>
          <w:b/>
        </w:rPr>
      </w:pP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9</w:t>
      </w: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Komisja rekrutacyjna</w:t>
      </w:r>
    </w:p>
    <w:p w:rsidR="00A8458C" w:rsidRPr="001E4541" w:rsidRDefault="00A8458C" w:rsidP="008E0F29">
      <w:pPr>
        <w:spacing w:line="276" w:lineRule="auto"/>
        <w:rPr>
          <w:b/>
        </w:rPr>
      </w:pPr>
    </w:p>
    <w:p w:rsidR="00A8458C" w:rsidRPr="00793EFA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793EFA">
        <w:t>Kwalifikacji uczniów do projektu dokonuje komisja powoływana przez Naczelnika Wydziału Edukacji.</w:t>
      </w:r>
    </w:p>
    <w:p w:rsidR="00A8458C" w:rsidRPr="001E4541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1E4541">
        <w:t>W skład komisji wchodzą co najmniej następujące osoby:</w:t>
      </w:r>
    </w:p>
    <w:p w:rsidR="00A8458C" w:rsidRPr="001E4541" w:rsidRDefault="00A8458C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psycholog, </w:t>
      </w:r>
    </w:p>
    <w:p w:rsidR="00A8458C" w:rsidRPr="001E4541" w:rsidRDefault="00A8458C" w:rsidP="003D7516">
      <w:pPr>
        <w:numPr>
          <w:ilvl w:val="1"/>
          <w:numId w:val="2"/>
        </w:numPr>
        <w:spacing w:line="276" w:lineRule="auto"/>
        <w:jc w:val="both"/>
      </w:pPr>
      <w:r w:rsidRPr="001E4541">
        <w:t>nauczyciel z dziedziny objętej wsparciem,</w:t>
      </w:r>
    </w:p>
    <w:p w:rsidR="00A8458C" w:rsidRPr="001E4541" w:rsidRDefault="00A8458C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powiatu, </w:t>
      </w:r>
    </w:p>
    <w:p w:rsidR="00A8458C" w:rsidRPr="001E4541" w:rsidRDefault="00A8458C" w:rsidP="003D7516">
      <w:pPr>
        <w:numPr>
          <w:ilvl w:val="1"/>
          <w:numId w:val="2"/>
        </w:numPr>
        <w:spacing w:line="276" w:lineRule="auto"/>
        <w:jc w:val="both"/>
      </w:pPr>
      <w:r w:rsidRPr="001E4541">
        <w:t xml:space="preserve">przedstawiciel LCNK. </w:t>
      </w:r>
    </w:p>
    <w:p w:rsidR="00A8458C" w:rsidRPr="001E4541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1E4541">
        <w:t>Przewodniczący komisji odpowiedzialny jest za organizację jej pracy oraz zapewnienie bezstronności i przejrzystości prac komisji.</w:t>
      </w:r>
    </w:p>
    <w:p w:rsidR="00A8458C" w:rsidRPr="001E4541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Jeśli punktacja w liście rankingowej nie jest rozstrzygająca, komisja podejmuje decyzję o zakwalifikowaniu ucznia do udziału w projekcie na podstawie danych zawartych w arkuszu nominacji. </w:t>
      </w:r>
    </w:p>
    <w:p w:rsidR="00A8458C" w:rsidRPr="001E4541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1E4541">
        <w:t>Komisja przekazuje do wydziału:</w:t>
      </w:r>
    </w:p>
    <w:p w:rsidR="00A8458C" w:rsidRPr="001E4541" w:rsidRDefault="00A8458C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rekrutacji standardowej: </w:t>
      </w:r>
    </w:p>
    <w:p w:rsidR="00A8458C" w:rsidRPr="001E4541" w:rsidRDefault="00A8458C" w:rsidP="003D7516">
      <w:pPr>
        <w:numPr>
          <w:ilvl w:val="0"/>
          <w:numId w:val="21"/>
        </w:numPr>
        <w:spacing w:line="276" w:lineRule="auto"/>
        <w:jc w:val="both"/>
      </w:pPr>
      <w:r w:rsidRPr="001E4541">
        <w:t>w terminie dwóch tygodni po zakończeniu naboru wniosków i arkuszy nominacji – sprawozdanie uwzględniające zgłoszenia laureatów/finalistów, zawierające dane statystyczne dot. złożonych wniosków,</w:t>
      </w:r>
    </w:p>
    <w:p w:rsidR="00A8458C" w:rsidRPr="001E4541" w:rsidRDefault="00A8458C" w:rsidP="003D7516">
      <w:pPr>
        <w:numPr>
          <w:ilvl w:val="0"/>
          <w:numId w:val="21"/>
        </w:numPr>
        <w:spacing w:line="276" w:lineRule="auto"/>
        <w:jc w:val="both"/>
      </w:pPr>
      <w:r w:rsidRPr="001E4541">
        <w:t>po zakończeniu prac komisji obejmujących procedurę rekrutacji standardowej – listę uczniów zakwalifikowanych do udziału w projekcie wraz z listą rezerwową,</w:t>
      </w:r>
    </w:p>
    <w:p w:rsidR="00A8458C" w:rsidRPr="001E4541" w:rsidRDefault="00A8458C" w:rsidP="003D7516">
      <w:pPr>
        <w:numPr>
          <w:ilvl w:val="0"/>
          <w:numId w:val="20"/>
        </w:numPr>
        <w:spacing w:line="276" w:lineRule="auto"/>
        <w:jc w:val="both"/>
      </w:pPr>
      <w:r w:rsidRPr="001E4541">
        <w:t xml:space="preserve">w wypadku pozostałych trybów rekrutacji komisja przekazuje dane w terminie do dwóch tygodni po zakończeniu rekrutacji, wraz z aktualną listą uczniów zakwalifikowanych do udziału w projekcie oraz listą rezerwową. </w:t>
      </w:r>
    </w:p>
    <w:p w:rsidR="00A8458C" w:rsidRPr="001E4541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pracować może w następujący sposób: </w:t>
      </w:r>
    </w:p>
    <w:p w:rsidR="00A8458C" w:rsidRPr="001E4541" w:rsidRDefault="00A8458C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na posiedzeniach zwoływanych przez przewodniczącego komisji, </w:t>
      </w:r>
    </w:p>
    <w:p w:rsidR="00A8458C" w:rsidRPr="001E4541" w:rsidRDefault="00A8458C" w:rsidP="003D7516">
      <w:pPr>
        <w:numPr>
          <w:ilvl w:val="0"/>
          <w:numId w:val="22"/>
        </w:numPr>
        <w:spacing w:line="276" w:lineRule="auto"/>
        <w:jc w:val="both"/>
      </w:pPr>
      <w:r w:rsidRPr="001E4541">
        <w:t xml:space="preserve">korespondencyjnie, z wykorzystaniem poczty elektronicznej. </w:t>
      </w:r>
    </w:p>
    <w:p w:rsidR="00A8458C" w:rsidRPr="001E4541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Niezależnie od trybu pracy komisji, aby ustalenia były wiążące, w pracach musi brać udział ponad połowa członków komisji. </w:t>
      </w:r>
    </w:p>
    <w:p w:rsidR="00A8458C" w:rsidRPr="001E4541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1E4541">
        <w:t xml:space="preserve">Komisja podejmuje decyzję większością głosów, w sytuacji równej liczby głosów decyduje głos przewodniczącego. </w:t>
      </w:r>
    </w:p>
    <w:p w:rsidR="00A8458C" w:rsidRPr="001E4541" w:rsidRDefault="00A8458C" w:rsidP="003D7516">
      <w:pPr>
        <w:numPr>
          <w:ilvl w:val="0"/>
          <w:numId w:val="2"/>
        </w:numPr>
        <w:spacing w:line="276" w:lineRule="auto"/>
        <w:jc w:val="both"/>
      </w:pPr>
      <w:r w:rsidRPr="001E4541">
        <w:t>Prace komisji są dokumentowane w formie protokołów.</w:t>
      </w:r>
    </w:p>
    <w:p w:rsidR="00A8458C" w:rsidRPr="001E4541" w:rsidRDefault="00A8458C" w:rsidP="008E0F29">
      <w:pPr>
        <w:spacing w:line="276" w:lineRule="auto"/>
        <w:jc w:val="both"/>
      </w:pP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10</w:t>
      </w: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Odwołania w procesie rekrutacji</w:t>
      </w:r>
    </w:p>
    <w:p w:rsidR="00A8458C" w:rsidRPr="001E4541" w:rsidRDefault="00A8458C" w:rsidP="008E0F29">
      <w:pPr>
        <w:spacing w:line="276" w:lineRule="auto"/>
        <w:jc w:val="both"/>
      </w:pPr>
    </w:p>
    <w:p w:rsidR="00A8458C" w:rsidRPr="001E4541" w:rsidRDefault="00A8458C" w:rsidP="003D7516">
      <w:pPr>
        <w:pStyle w:val="Normal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dotyczące zakwalifikowania do projektu może złożyć rodzic/opiekun prawny ucznia lub pełnoletni uczeń.</w:t>
      </w:r>
    </w:p>
    <w:p w:rsidR="00A8458C" w:rsidRPr="001E4541" w:rsidRDefault="00A8458C" w:rsidP="003D7516">
      <w:pPr>
        <w:pStyle w:val="Normal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należy zgłosić pisemnie albo poprzez pocztę elektroniczną w terminie 5 dni kalendarzowych do przewodniczącego komisji, licząc od dnia:</w:t>
      </w:r>
    </w:p>
    <w:p w:rsidR="00A8458C" w:rsidRPr="001E4541" w:rsidRDefault="00A8458C" w:rsidP="003D7516">
      <w:pPr>
        <w:pStyle w:val="Normal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ogłoszenia listy, o której mowa w § 8 ust 1 pkt 5, </w:t>
      </w:r>
    </w:p>
    <w:p w:rsidR="00A8458C" w:rsidRPr="001E4541" w:rsidRDefault="00A8458C" w:rsidP="003D7516">
      <w:pPr>
        <w:pStyle w:val="Normal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6 ust. 3 pkt 2, </w:t>
      </w:r>
    </w:p>
    <w:p w:rsidR="00A8458C" w:rsidRPr="001E4541" w:rsidRDefault="00A8458C" w:rsidP="003D7516">
      <w:pPr>
        <w:pStyle w:val="Normal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podjęcia przez komisję decyzji, o której mowa w § 7 ust. 3 pkt 3. </w:t>
      </w:r>
    </w:p>
    <w:p w:rsidR="00A8458C" w:rsidRPr="001E4541" w:rsidRDefault="00A8458C" w:rsidP="003D7516">
      <w:pPr>
        <w:pStyle w:val="Normal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Odwołanie musi zawierać co najmniej:</w:t>
      </w:r>
    </w:p>
    <w:p w:rsidR="00A8458C" w:rsidRPr="001E4541" w:rsidRDefault="00A8458C" w:rsidP="003D7516">
      <w:pPr>
        <w:pStyle w:val="Normal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>dane osobowe oraz kontaktowe ucznia, a w wypadku ucznia niepełnoletniego także dane jego rodzica/opiekuna prawnego,</w:t>
      </w:r>
    </w:p>
    <w:p w:rsidR="00A8458C" w:rsidRPr="001E4541" w:rsidRDefault="00A8458C" w:rsidP="003D7516">
      <w:pPr>
        <w:pStyle w:val="Normal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uzasadnienie merytoryczne dot. zakresu odwołania, </w:t>
      </w:r>
    </w:p>
    <w:p w:rsidR="00A8458C" w:rsidRPr="001E4541" w:rsidRDefault="00A8458C" w:rsidP="003D7516">
      <w:pPr>
        <w:pStyle w:val="Normal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</w:pPr>
      <w:r w:rsidRPr="001E4541">
        <w:t xml:space="preserve">podpis ucznia oraz w wypadku ucznia niepełnoletniego podpis jego rodzica/opiekuna prawnego. </w:t>
      </w:r>
    </w:p>
    <w:p w:rsidR="00A8458C" w:rsidRPr="001E4541" w:rsidRDefault="00A8458C" w:rsidP="003D7516">
      <w:pPr>
        <w:numPr>
          <w:ilvl w:val="0"/>
          <w:numId w:val="13"/>
        </w:numPr>
        <w:spacing w:line="276" w:lineRule="auto"/>
        <w:jc w:val="both"/>
      </w:pPr>
      <w:r w:rsidRPr="001E4541">
        <w:t xml:space="preserve">Odwołania wniesione po terminie lub nie zawierające wszystkich elementów, o których mowa w ust. 3, pozostawia się bez rozpoznania. </w:t>
      </w:r>
    </w:p>
    <w:p w:rsidR="00A8458C" w:rsidRPr="001E4541" w:rsidRDefault="00A8458C" w:rsidP="003D7516">
      <w:pPr>
        <w:numPr>
          <w:ilvl w:val="0"/>
          <w:numId w:val="13"/>
        </w:numPr>
        <w:spacing w:line="276" w:lineRule="auto"/>
        <w:jc w:val="both"/>
      </w:pPr>
      <w:r w:rsidRPr="001E4541">
        <w:t xml:space="preserve">Komisja w terminie do 14 dni podejmuje decyzję o uwzględnieniu lub odrzuceniu odwołania oraz informuje ucznia o sposobie rozpatrzenia odwołania. </w:t>
      </w:r>
    </w:p>
    <w:p w:rsidR="00A8458C" w:rsidRPr="001E4541" w:rsidRDefault="00A8458C" w:rsidP="008E0F29">
      <w:pPr>
        <w:spacing w:line="276" w:lineRule="auto"/>
        <w:jc w:val="both"/>
      </w:pP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11</w:t>
      </w: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Test uzdolnień kierunkowych</w:t>
      </w:r>
    </w:p>
    <w:p w:rsidR="00A8458C" w:rsidRPr="001E4541" w:rsidRDefault="00A8458C" w:rsidP="008E0F29">
      <w:pPr>
        <w:spacing w:line="276" w:lineRule="auto"/>
        <w:rPr>
          <w:b/>
        </w:rPr>
      </w:pPr>
    </w:p>
    <w:p w:rsidR="00A8458C" w:rsidRPr="001E4541" w:rsidRDefault="00A8458C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stosowany jest w rekrutacji standardowej w obszarze matematyki, fizyki i informatyki. </w:t>
      </w:r>
    </w:p>
    <w:p w:rsidR="00A8458C" w:rsidRPr="001E4541" w:rsidRDefault="00A8458C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zapewniany jest przez RCNK i przekazywany komisji. </w:t>
      </w:r>
    </w:p>
    <w:p w:rsidR="00A8458C" w:rsidRPr="001E4541" w:rsidRDefault="00A8458C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TUK sprawdza jakość rozumowania i działania w sytuacjach nietypowych, dojrzałość i niestandardowość myślenia. </w:t>
      </w:r>
    </w:p>
    <w:p w:rsidR="00A8458C" w:rsidRPr="001E4541" w:rsidRDefault="00A8458C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Poziom TUK wyprzedza wiedzę szkolną i etap rozwoju poznawczego odpowiadający wiekowi ucznia, jednak test nie wymaga wiedzy faktograficznej z poszczególnych dziedzin wykraczającej poza wiedzę szkolną. </w:t>
      </w:r>
    </w:p>
    <w:p w:rsidR="00A8458C" w:rsidRPr="001E4541" w:rsidRDefault="00A8458C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>Komisja przeprowadza TUK w terminie wskazanym przez RCNK, w wyznaczonym przez siebie miejscu. Dopuszcza się możliwość przeprowadzenia testu uzdolnień kierunkowych w drugim terminie w usprawiedliwionych przypadkach nieobecności ucznia.</w:t>
      </w:r>
    </w:p>
    <w:p w:rsidR="00A8458C" w:rsidRPr="001E4541" w:rsidRDefault="00A8458C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</w:pPr>
      <w:r w:rsidRPr="001E4541">
        <w:t xml:space="preserve">Procedura przeprowadzenia TUK przekazana zostanie komisji przez RCNK. </w:t>
      </w:r>
    </w:p>
    <w:p w:rsidR="00A8458C" w:rsidRPr="001E4541" w:rsidRDefault="00A8458C" w:rsidP="008E0F29">
      <w:pPr>
        <w:spacing w:line="276" w:lineRule="auto"/>
        <w:jc w:val="both"/>
      </w:pP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12</w:t>
      </w: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Badania diagnostyczne w poradni</w:t>
      </w:r>
    </w:p>
    <w:p w:rsidR="00A8458C" w:rsidRPr="001E4541" w:rsidRDefault="00A8458C" w:rsidP="008E0F29">
      <w:pPr>
        <w:spacing w:line="276" w:lineRule="auto"/>
        <w:jc w:val="both"/>
      </w:pPr>
    </w:p>
    <w:p w:rsidR="00A8458C" w:rsidRPr="001E4541" w:rsidRDefault="00A8458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Niezależnie od trybu rekrutacji uczeń, jeśli nie posiada opinii psychologicznej uwzględniającej udział w systemie wspierania uczniów szczególnie uzdolnionych „Zdolni z Pomorza”, przechodzi badania w poradni. </w:t>
      </w:r>
    </w:p>
    <w:p w:rsidR="00A8458C" w:rsidRPr="001E4541" w:rsidRDefault="00A8458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Badanie w poradni przeprowadzane jest na wniosek pełnoletniego ucznia, a wypadku ucznia niepełnoletniego – na wniosek rodzica lub opiekuna prawnego. </w:t>
      </w:r>
    </w:p>
    <w:p w:rsidR="00A8458C" w:rsidRPr="001E4541" w:rsidRDefault="00A8458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Badanie w poradni obejmuje:</w:t>
      </w:r>
    </w:p>
    <w:p w:rsidR="00A8458C" w:rsidRPr="001E4541" w:rsidRDefault="00A8458C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 xml:space="preserve">wywiad z uczniem, dający m.in. odpowiedź na pytania o zaangażowanie ucznia, chęć i motywację do samorozwoju oraz udziału w projekcie, </w:t>
      </w:r>
    </w:p>
    <w:p w:rsidR="00A8458C" w:rsidRPr="001E4541" w:rsidRDefault="00A8458C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 xml:space="preserve">rozmowę z rodzicem lub opiekunem prawnym – w wypadku ucznia niepełnoletniego, </w:t>
      </w:r>
    </w:p>
    <w:p w:rsidR="00A8458C" w:rsidRPr="001E4541" w:rsidRDefault="00A8458C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</w:pPr>
      <w:r w:rsidRPr="001E4541">
        <w:t xml:space="preserve">przeprowadzenie serii testów diagnostycznych, zgodnie z zaleceniami zawartymi w modelu. </w:t>
      </w:r>
    </w:p>
    <w:p w:rsidR="00A8458C" w:rsidRPr="001E4541" w:rsidRDefault="00A8458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wypadku uczniów z etapu szkoły podstawowej</w:t>
      </w:r>
      <w:r>
        <w:t xml:space="preserve"> młodszych niż uczniowie klasy VI</w:t>
      </w:r>
      <w:r w:rsidRPr="001E4541">
        <w:t xml:space="preserve">, którzy w szczególnych wypadkach mogą również zostać objęci wsparciem w ramach projektu, dodatkowo badanie w poradni obejmuje ocenę dojrzałości społecznej i emocjonalnej ucznia. </w:t>
      </w:r>
    </w:p>
    <w:p w:rsidR="00A8458C" w:rsidRPr="001E4541" w:rsidRDefault="00A8458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W wyniku badań w poradni powstaje opinia, której 1 egz. zostaje przekazany pełnoletniemu uczniowi, a wypadku ucznia niepełnoletniego – rodzicowi lub opiekunowi prawnemu ucznia, a 1 egz. pozostaje w poradni. </w:t>
      </w:r>
    </w:p>
    <w:p w:rsidR="00A8458C" w:rsidRPr="001E4541" w:rsidRDefault="00A8458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Zawarte w opinii wskazania dla nauczycieli dotyczące pracy z dzieckiem albo pełnoletnim uczniem udostępnione będą nauczycielom prowadzącym formy wsparcia w ramach projektu  i będą wykorzystywane w celu indywidualizacji wsparcia. </w:t>
      </w:r>
    </w:p>
    <w:p w:rsidR="00A8458C" w:rsidRPr="001E4541" w:rsidRDefault="00A8458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>W rekrutacji standardowej w obszarze matematyki, fizyki i informatyki badania diagnostyczne w poradni stanowią podstawę klasyfikacji ucznia do jednej z grup wyróżnionych w modelu, przy czym:</w:t>
      </w:r>
    </w:p>
    <w:p w:rsidR="00A8458C" w:rsidRPr="001E4541" w:rsidRDefault="00A8458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klasyfikacji dokonuje psycholog na podstawie wyników badań, </w:t>
      </w:r>
    </w:p>
    <w:p w:rsidR="00A8458C" w:rsidRPr="001E4541" w:rsidRDefault="00A8458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poszczególnym grupom przyporządkowana jest punktacja uwzględniana w rekrutacji, jednak sposób przyznawania punktów nie pozwala na rekonstrukcję wyników poszczególnych przeprowadzonych testów, </w:t>
      </w:r>
    </w:p>
    <w:p w:rsidR="00A8458C" w:rsidRPr="001E4541" w:rsidRDefault="00A8458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informacja o punktacji odnotowywana jest na arkuszu nominacji, </w:t>
      </w:r>
    </w:p>
    <w:p w:rsidR="00A8458C" w:rsidRPr="001E4541" w:rsidRDefault="00A8458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</w:pPr>
      <w:r w:rsidRPr="001E4541">
        <w:t xml:space="preserve">punkty przyznane poszczególnym uczniom na podstawie wyników badań diagnostycznych w poradni przekazane zostaną komisji przez poradnię w formie listy zbiorczej. </w:t>
      </w:r>
    </w:p>
    <w:p w:rsidR="00A8458C" w:rsidRPr="001E4541" w:rsidRDefault="00A8458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</w:pPr>
      <w:r w:rsidRPr="001E4541">
        <w:t xml:space="preserve">Badania diagnostyczne prowadzone będą przy pomocy następujących narzędzi: </w:t>
      </w:r>
    </w:p>
    <w:p w:rsidR="00A8458C" w:rsidRPr="001E4541" w:rsidRDefault="00A8458C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testy do badania inteligencji, </w:t>
      </w:r>
    </w:p>
    <w:p w:rsidR="00A8458C" w:rsidRPr="001E4541" w:rsidRDefault="00A8458C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</w:pPr>
      <w:r w:rsidRPr="001E4541">
        <w:t xml:space="preserve">testy do badania inteligencji i uzdolnień kierunkowych, </w:t>
      </w:r>
    </w:p>
    <w:p w:rsidR="00A8458C" w:rsidRPr="001E4541" w:rsidRDefault="00A8458C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testy do badania zdolności twórczych, </w:t>
      </w:r>
    </w:p>
    <w:p w:rsidR="00A8458C" w:rsidRPr="001E4541" w:rsidRDefault="00A8458C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</w:pPr>
      <w:r w:rsidRPr="001E4541">
        <w:t xml:space="preserve">inne testy, których przeprowadzenie badający psycholog uzna za konieczne w celu sporządzenia opinii zgodnej z zasadami sztuki. </w:t>
      </w:r>
    </w:p>
    <w:p w:rsidR="00A8458C" w:rsidRPr="001E4541" w:rsidRDefault="00A8458C" w:rsidP="00A97007">
      <w:pPr>
        <w:tabs>
          <w:tab w:val="left" w:pos="360"/>
        </w:tabs>
        <w:spacing w:line="276" w:lineRule="auto"/>
        <w:jc w:val="both"/>
      </w:pPr>
    </w:p>
    <w:p w:rsidR="00A8458C" w:rsidRPr="001E4541" w:rsidRDefault="00A8458C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§ 13</w:t>
      </w:r>
    </w:p>
    <w:p w:rsidR="00A8458C" w:rsidRPr="001E4541" w:rsidRDefault="00A8458C" w:rsidP="00A97007">
      <w:pPr>
        <w:tabs>
          <w:tab w:val="left" w:pos="360"/>
        </w:tabs>
        <w:spacing w:line="276" w:lineRule="auto"/>
        <w:jc w:val="center"/>
        <w:rPr>
          <w:b/>
        </w:rPr>
      </w:pPr>
      <w:r w:rsidRPr="001E4541">
        <w:rPr>
          <w:b/>
        </w:rPr>
        <w:t>Projekt kwalifikacyjny</w:t>
      </w:r>
    </w:p>
    <w:p w:rsidR="00A8458C" w:rsidRPr="001E4541" w:rsidRDefault="00A8458C" w:rsidP="008E0F29">
      <w:pPr>
        <w:tabs>
          <w:tab w:val="left" w:pos="360"/>
        </w:tabs>
        <w:spacing w:line="276" w:lineRule="auto"/>
        <w:jc w:val="both"/>
      </w:pPr>
    </w:p>
    <w:p w:rsidR="00A8458C" w:rsidRPr="001E4541" w:rsidRDefault="00A8458C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realizowany jest przez uczniów w ramach rekrutacji standardowej w obszarze biologii i chemii oraz obszarze kompetencji społecznych. </w:t>
      </w:r>
    </w:p>
    <w:p w:rsidR="00A8458C" w:rsidRPr="001E4541" w:rsidRDefault="00A8458C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>Projekt kwalifikacyjny opracowywany jest przez ucznia na podstawie udostępnionego przez komisję katalogu propozycji tematycznych oraz wytycznych dot. sposobu przygotowania projektu kwalifikacyjnego.</w:t>
      </w:r>
    </w:p>
    <w:p w:rsidR="00A8458C" w:rsidRPr="001E4541" w:rsidRDefault="00A8458C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Podczas realizacji projektu kwalifikacyjnego uczeń może korzystać z opieki samodzielnie wybranego nauczyciela lub z doradztwa nauczyciela wskazanego przez LCNK. </w:t>
      </w:r>
    </w:p>
    <w:p w:rsidR="00A8458C" w:rsidRPr="001E4541" w:rsidRDefault="00A8458C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Projekt kwalifikacyjny oceniany jest komisyjnie podczas prezentacji projektów. </w:t>
      </w:r>
    </w:p>
    <w:p w:rsidR="00A8458C" w:rsidRPr="001E4541" w:rsidRDefault="00A8458C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Uczeń ma do wyboru jedną z trzech form prezentacji projektu: </w:t>
      </w:r>
    </w:p>
    <w:p w:rsidR="00A8458C" w:rsidRPr="001E4541" w:rsidRDefault="00A8458C" w:rsidP="003D7516">
      <w:pPr>
        <w:pStyle w:val="ListParagraph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plakat naukowy (poster), </w:t>
      </w:r>
    </w:p>
    <w:p w:rsidR="00A8458C" w:rsidRPr="001E4541" w:rsidRDefault="00A8458C" w:rsidP="003D7516">
      <w:pPr>
        <w:pStyle w:val="ListParagraph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prezentacja multimedialna, </w:t>
      </w:r>
    </w:p>
    <w:p w:rsidR="00A8458C" w:rsidRPr="001E4541" w:rsidRDefault="00A8458C" w:rsidP="003D7516">
      <w:pPr>
        <w:pStyle w:val="ListParagraph"/>
        <w:numPr>
          <w:ilvl w:val="2"/>
          <w:numId w:val="31"/>
        </w:numPr>
        <w:spacing w:line="276" w:lineRule="auto"/>
        <w:contextualSpacing w:val="0"/>
        <w:jc w:val="both"/>
      </w:pPr>
      <w:r w:rsidRPr="001E4541">
        <w:t xml:space="preserve">sprawozdanie z realizacji projektu. </w:t>
      </w:r>
    </w:p>
    <w:p w:rsidR="00A8458C" w:rsidRPr="001E4541" w:rsidRDefault="00A8458C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</w:pPr>
      <w:r w:rsidRPr="001E4541">
        <w:t xml:space="preserve">Wytyczne dotyczące projektu kwalifikacyjnego, prezentacji projektów i kryteriów oceny zapewniane są przez RCNK i przekazywane komisji. </w:t>
      </w:r>
    </w:p>
    <w:p w:rsidR="00A8458C" w:rsidRPr="001E4541" w:rsidRDefault="00A8458C" w:rsidP="008E0F29">
      <w:pPr>
        <w:tabs>
          <w:tab w:val="left" w:pos="360"/>
        </w:tabs>
        <w:spacing w:line="276" w:lineRule="auto"/>
        <w:jc w:val="both"/>
      </w:pP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14</w:t>
      </w: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Listy rankingowe, listy rezerwowe, listy uczniów zakwalifikowanych do projektu</w:t>
      </w:r>
    </w:p>
    <w:p w:rsidR="00A8458C" w:rsidRPr="001E4541" w:rsidRDefault="00A8458C" w:rsidP="008E0F29">
      <w:pPr>
        <w:tabs>
          <w:tab w:val="left" w:pos="360"/>
        </w:tabs>
        <w:spacing w:line="276" w:lineRule="auto"/>
        <w:jc w:val="both"/>
      </w:pPr>
    </w:p>
    <w:p w:rsidR="00A8458C" w:rsidRPr="001E4541" w:rsidRDefault="00A8458C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Sporządza się oddzielne listy rankingowe, listy rezerwowe oraz listy uczniów zakwalifikowanych do projektu dla każdego etapu edukacyjnego, z podziałem na  poszczególne dziedziny objęte wsparciem, z zastrzeżeniem, że dla uczniów, którzy rozpoczną wsparcie w ramach projektu w I klasie gimnazjum, nie ustala się podziału na poszczególne dziedziny objęte wsparciem, gdyż decyzja w tym zakresie następuje po zakończeniu pierwszego okresu udziału tych uczniów w projekcie. </w:t>
      </w:r>
    </w:p>
    <w:p w:rsidR="00A8458C" w:rsidRPr="001E4541" w:rsidRDefault="00A8458C" w:rsidP="003D7516">
      <w:pPr>
        <w:numPr>
          <w:ilvl w:val="0"/>
          <w:numId w:val="26"/>
        </w:numPr>
        <w:spacing w:line="276" w:lineRule="auto"/>
        <w:jc w:val="both"/>
      </w:pPr>
      <w:r w:rsidRPr="001E4541">
        <w:t>Listę rankingową ustala się z uwzględnieniem punktacji przyporządkowanej: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testów przeprowadzonych w poradni (jeśli dotyczy), 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testu uzdolnień kierunkowych (jeśli dotyczy), 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wynikom oceny projektów kwalifikacyjnych (jeśli dotyczy), 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osiągnieciom, o których mowa w § 15, 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rekrutacji prowadzonej w trybie o którym mowa w § 2 ust. 1 pkt 5. </w:t>
      </w:r>
    </w:p>
    <w:p w:rsidR="00A8458C" w:rsidRPr="001E4541" w:rsidRDefault="00A8458C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uszeregowana jest zgodnie z liczbą punktów otrzymanych w ramach rekrutacji. </w:t>
      </w:r>
    </w:p>
    <w:p w:rsidR="00A8458C" w:rsidRPr="001E4541" w:rsidRDefault="00A8458C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Lista rankingowa obejmuje wszystkich uczniów, którzy uczestniczyli w rekrutacji standardowej. </w:t>
      </w:r>
    </w:p>
    <w:p w:rsidR="00A8458C" w:rsidRPr="001E4541" w:rsidRDefault="00A8458C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Wraz z listą rankingową publikowana jest informacja o minimalnej liczbie punktów: 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>będącej warunkiem udziału w systemie wspierania uczniów uzdolnionych „Zdolni z Pomorza”</w:t>
      </w:r>
      <w:r w:rsidRPr="001E4541">
        <w:rPr>
          <w:i/>
        </w:rPr>
        <w:t xml:space="preserve">, 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wymaganej do zakwalifikowania do udziału w projekcie. </w:t>
      </w:r>
    </w:p>
    <w:p w:rsidR="00A8458C" w:rsidRPr="001E4541" w:rsidRDefault="00A8458C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Uczniowie z listy rankingowej, którzy nie zostali zakwalifikowani do udziału w projekcie, ale spełniają warunki udziału w systemie wspierania uczniów uzdolnionych „Zdolni z Pomorza”, tworzą listę rezerwową. </w:t>
      </w:r>
    </w:p>
    <w:p w:rsidR="00A8458C" w:rsidRDefault="00A8458C" w:rsidP="003D7516">
      <w:pPr>
        <w:numPr>
          <w:ilvl w:val="0"/>
          <w:numId w:val="26"/>
        </w:numPr>
        <w:spacing w:line="276" w:lineRule="auto"/>
        <w:jc w:val="both"/>
      </w:pPr>
      <w:r w:rsidRPr="001E4541"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:rsidR="00A8458C" w:rsidRDefault="00A8458C" w:rsidP="003D7516">
      <w:pPr>
        <w:numPr>
          <w:ilvl w:val="0"/>
          <w:numId w:val="26"/>
        </w:numPr>
        <w:spacing w:line="276" w:lineRule="auto"/>
        <w:jc w:val="both"/>
      </w:pPr>
      <w:r>
        <w:t>Dane zawarte w listach, o których mowa w ust. 1, obejmują:</w:t>
      </w:r>
    </w:p>
    <w:p w:rsidR="00A8458C" w:rsidRDefault="00A8458C" w:rsidP="00C56CE6">
      <w:pPr>
        <w:numPr>
          <w:ilvl w:val="1"/>
          <w:numId w:val="26"/>
        </w:numPr>
        <w:spacing w:line="276" w:lineRule="auto"/>
        <w:jc w:val="both"/>
      </w:pPr>
      <w:r w:rsidRPr="00C56CE6">
        <w:t>imi</w:t>
      </w:r>
      <w:r>
        <w:t>ę</w:t>
      </w:r>
      <w:r w:rsidRPr="00C56CE6">
        <w:t xml:space="preserve"> i nazwisk</w:t>
      </w:r>
      <w:r>
        <w:t xml:space="preserve">o ucznia, </w:t>
      </w:r>
    </w:p>
    <w:p w:rsidR="00A8458C" w:rsidRDefault="00A8458C" w:rsidP="00C56CE6">
      <w:pPr>
        <w:numPr>
          <w:ilvl w:val="1"/>
          <w:numId w:val="26"/>
        </w:numPr>
        <w:spacing w:line="276" w:lineRule="auto"/>
        <w:jc w:val="both"/>
      </w:pPr>
      <w:r>
        <w:t xml:space="preserve">miejscowość i powiat zamieszkania, </w:t>
      </w:r>
    </w:p>
    <w:p w:rsidR="00A8458C" w:rsidRDefault="00A8458C" w:rsidP="00A97007">
      <w:pPr>
        <w:numPr>
          <w:ilvl w:val="1"/>
          <w:numId w:val="26"/>
        </w:numPr>
        <w:spacing w:line="276" w:lineRule="auto"/>
        <w:jc w:val="both"/>
      </w:pPr>
      <w:r w:rsidRPr="00C56CE6">
        <w:t>liczb</w:t>
      </w:r>
      <w:r>
        <w:t>a</w:t>
      </w:r>
      <w:r w:rsidRPr="00C56CE6">
        <w:t xml:space="preserve"> punktów uzyskanych w rekrutacji</w:t>
      </w:r>
      <w:r>
        <w:t xml:space="preserve">. </w:t>
      </w:r>
    </w:p>
    <w:p w:rsidR="00A8458C" w:rsidRPr="001E4541" w:rsidRDefault="00A8458C" w:rsidP="00C56CE6">
      <w:pPr>
        <w:spacing w:line="276" w:lineRule="auto"/>
        <w:jc w:val="both"/>
      </w:pPr>
    </w:p>
    <w:p w:rsidR="00A8458C" w:rsidRPr="001E4541" w:rsidRDefault="00A8458C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§ 15</w:t>
      </w:r>
    </w:p>
    <w:p w:rsidR="00A8458C" w:rsidRPr="001E4541" w:rsidRDefault="00A8458C" w:rsidP="00A97007">
      <w:pPr>
        <w:spacing w:line="276" w:lineRule="auto"/>
        <w:jc w:val="center"/>
        <w:rPr>
          <w:b/>
        </w:rPr>
      </w:pPr>
      <w:r w:rsidRPr="001E4541">
        <w:rPr>
          <w:b/>
        </w:rPr>
        <w:t>Lista wymaganych osiągnieć w olimpiadach i konkursach</w:t>
      </w:r>
    </w:p>
    <w:p w:rsidR="00A8458C" w:rsidRPr="001E4541" w:rsidRDefault="00A8458C" w:rsidP="00A97007">
      <w:pPr>
        <w:spacing w:line="276" w:lineRule="auto"/>
        <w:jc w:val="both"/>
      </w:pPr>
    </w:p>
    <w:p w:rsidR="00A8458C" w:rsidRPr="001E4541" w:rsidRDefault="00A8458C" w:rsidP="003D7516">
      <w:pPr>
        <w:pStyle w:val="ListParagraph"/>
        <w:numPr>
          <w:ilvl w:val="3"/>
          <w:numId w:val="32"/>
        </w:numPr>
        <w:spacing w:line="276" w:lineRule="auto"/>
        <w:jc w:val="both"/>
      </w:pPr>
      <w:r w:rsidRPr="001E4541">
        <w:t xml:space="preserve">Lista wymaganych osiągnięć uzyskanych w olimpiadach i wojewódzkich konkursach przedmiotowych opracowywana jest przez RCNK i przekazywana komisji do udostępnienia. </w:t>
      </w:r>
    </w:p>
    <w:p w:rsidR="00A8458C" w:rsidRPr="001E4541" w:rsidRDefault="00A8458C" w:rsidP="003D7516">
      <w:pPr>
        <w:pStyle w:val="ListParagraph"/>
        <w:numPr>
          <w:ilvl w:val="3"/>
          <w:numId w:val="32"/>
        </w:numPr>
        <w:spacing w:line="276" w:lineRule="auto"/>
        <w:jc w:val="both"/>
      </w:pPr>
      <w:r w:rsidRPr="001E4541">
        <w:t xml:space="preserve">Lista obejmuje osiągnięcia uczniów uprawniające do skorzystania z: 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uproszczonej formy rekrutacji standardowej, o której mowa w § 3 ust. 5, </w:t>
      </w:r>
    </w:p>
    <w:p w:rsidR="00A8458C" w:rsidRPr="001E4541" w:rsidRDefault="00A8458C" w:rsidP="003D7516">
      <w:pPr>
        <w:numPr>
          <w:ilvl w:val="1"/>
          <w:numId w:val="26"/>
        </w:numPr>
        <w:spacing w:line="276" w:lineRule="auto"/>
        <w:jc w:val="both"/>
      </w:pPr>
      <w:r w:rsidRPr="001E4541">
        <w:t xml:space="preserve">rekrutacji w trybie „otwartych drzwi”. </w:t>
      </w:r>
    </w:p>
    <w:p w:rsidR="00A8458C" w:rsidRPr="001E4541" w:rsidRDefault="00A8458C" w:rsidP="008E0F29">
      <w:pPr>
        <w:spacing w:line="276" w:lineRule="auto"/>
        <w:rPr>
          <w:b/>
        </w:rPr>
      </w:pP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§ 16</w:t>
      </w:r>
    </w:p>
    <w:p w:rsidR="00A8458C" w:rsidRPr="001E4541" w:rsidRDefault="00A8458C" w:rsidP="008E0F29">
      <w:pPr>
        <w:spacing w:line="276" w:lineRule="auto"/>
        <w:jc w:val="center"/>
        <w:rPr>
          <w:b/>
        </w:rPr>
      </w:pPr>
      <w:r w:rsidRPr="001E4541">
        <w:rPr>
          <w:b/>
        </w:rPr>
        <w:t>Postanowienia końcowe</w:t>
      </w:r>
    </w:p>
    <w:p w:rsidR="00A8458C" w:rsidRPr="001E4541" w:rsidRDefault="00A8458C" w:rsidP="008E0F29">
      <w:pPr>
        <w:spacing w:line="276" w:lineRule="auto"/>
      </w:pPr>
    </w:p>
    <w:p w:rsidR="00A8458C" w:rsidRPr="001E4541" w:rsidRDefault="00A8458C" w:rsidP="003D7516">
      <w:pPr>
        <w:numPr>
          <w:ilvl w:val="0"/>
          <w:numId w:val="3"/>
        </w:numPr>
        <w:spacing w:line="276" w:lineRule="auto"/>
        <w:jc w:val="both"/>
      </w:pPr>
      <w:r w:rsidRPr="001E4541">
        <w:t xml:space="preserve">Decyzję o udziale w rekrutacji ucznia, którego wniosek wpłynął po upływie terminu rekrutacji, podejmuje komisja. </w:t>
      </w:r>
    </w:p>
    <w:p w:rsidR="00A8458C" w:rsidRPr="001E4541" w:rsidRDefault="00A8458C" w:rsidP="003D7516">
      <w:pPr>
        <w:numPr>
          <w:ilvl w:val="0"/>
          <w:numId w:val="3"/>
        </w:numPr>
        <w:spacing w:line="276" w:lineRule="auto"/>
        <w:jc w:val="both"/>
      </w:pPr>
      <w:r w:rsidRPr="001E4541">
        <w:t xml:space="preserve">W sprawach nieuregulowanych regulaminem decyzje podejmuje komisja. </w:t>
      </w:r>
    </w:p>
    <w:p w:rsidR="00A8458C" w:rsidRPr="001E4541" w:rsidRDefault="00A8458C" w:rsidP="003D7516">
      <w:pPr>
        <w:numPr>
          <w:ilvl w:val="0"/>
          <w:numId w:val="3"/>
        </w:numPr>
        <w:spacing w:line="276" w:lineRule="auto"/>
        <w:jc w:val="both"/>
      </w:pPr>
      <w:r w:rsidRPr="001E4541">
        <w:t xml:space="preserve">Regulamin wchodzi w życie z dniem podpisania. </w:t>
      </w:r>
    </w:p>
    <w:sectPr w:rsidR="00A8458C" w:rsidRPr="001E4541" w:rsidSect="00716F15">
      <w:footerReference w:type="default" r:id="rId8"/>
      <w:headerReference w:type="first" r:id="rId9"/>
      <w:footerReference w:type="first" r:id="rId10"/>
      <w:pgSz w:w="11906" w:h="16838"/>
      <w:pgMar w:top="1843" w:right="1106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8C" w:rsidRDefault="00A8458C" w:rsidP="00E55AD8">
      <w:r>
        <w:separator/>
      </w:r>
    </w:p>
  </w:endnote>
  <w:endnote w:type="continuationSeparator" w:id="0">
    <w:p w:rsidR="00A8458C" w:rsidRDefault="00A8458C" w:rsidP="00E55AD8">
      <w:r>
        <w:continuationSeparator/>
      </w:r>
    </w:p>
  </w:endnote>
  <w:endnote w:type="continuationNotice" w:id="1">
    <w:p w:rsidR="00A8458C" w:rsidRDefault="00A845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C" w:rsidRDefault="00A8458C">
    <w:pPr>
      <w:pStyle w:val="Footer"/>
      <w:jc w:val="right"/>
    </w:pPr>
    <w:fldSimple w:instr=" PAGE   \* MERGEFORMAT ">
      <w:r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C" w:rsidRPr="00432E07" w:rsidRDefault="00A8458C" w:rsidP="00716F15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</w:p>
  <w:p w:rsidR="00A8458C" w:rsidRDefault="00A8458C" w:rsidP="00716F15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2" type="#_x0000_t75" alt="listownik-mono-Pomorskie-FE-UMWP-UE-EFSI-RPO2014-2020-2015-stop" style="position:absolute;left:0;text-align:left;margin-left:17.45pt;margin-top:800.65pt;width:553.05pt;height:15.3pt;z-index:-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8C" w:rsidRDefault="00A8458C" w:rsidP="00E55AD8">
      <w:r>
        <w:separator/>
      </w:r>
    </w:p>
  </w:footnote>
  <w:footnote w:type="continuationSeparator" w:id="0">
    <w:p w:rsidR="00A8458C" w:rsidRDefault="00A8458C" w:rsidP="00E55AD8">
      <w:r>
        <w:continuationSeparator/>
      </w:r>
    </w:p>
  </w:footnote>
  <w:footnote w:type="continuationNotice" w:id="1">
    <w:p w:rsidR="00A8458C" w:rsidRDefault="00A845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C" w:rsidRDefault="00A8458C" w:rsidP="00716F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istownik-mono-Pomorskie-FE-UMWP-UE-EFS-RPO2014-2020-2015-nag" style="position:absolute;margin-left:-51pt;margin-top:-15.15pt;width:552.75pt;height:59.25pt;z-index:251657216;visibility:visible">
          <v:imagedata r:id="rId1" o:title=""/>
        </v:shape>
      </w:pict>
    </w:r>
    <w:r>
      <w:tab/>
    </w:r>
  </w:p>
  <w:p w:rsidR="00A8458C" w:rsidRDefault="00A8458C" w:rsidP="00716F15">
    <w:pPr>
      <w:pStyle w:val="Header"/>
      <w:tabs>
        <w:tab w:val="clear" w:pos="4536"/>
        <w:tab w:val="clear" w:pos="9072"/>
        <w:tab w:val="left" w:pos="5175"/>
      </w:tabs>
    </w:pPr>
  </w:p>
  <w:p w:rsidR="00A8458C" w:rsidRDefault="00A8458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30.4pt;margin-top:26.5pt;width:69.7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" filled="f" stroked="f">
          <v:textbox>
            <w:txbxContent>
              <w:p w:rsidR="00A8458C" w:rsidRDefault="00A8458C" w:rsidP="00716F15"/>
            </w:txbxContent>
          </v:textbox>
          <w10:wrap type="square"/>
        </v:shape>
      </w:pict>
    </w:r>
    <w:r>
      <w:rPr>
        <w:noProof/>
      </w:rPr>
      <w:pict>
        <v:shape id="Obraz 7" o:spid="_x0000_s2051" type="#_x0000_t75" alt="OS_A" style="position:absolute;margin-left:-49.5pt;margin-top:21.25pt;width:69.6pt;height:76.55pt;z-index:251658240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abstractNum w:abstractNumId="17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8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328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  <w:rPr>
        <w:rFonts w:cs="Times New Roman"/>
      </w:rPr>
    </w:lvl>
  </w:abstractNum>
  <w:abstractNum w:abstractNumId="3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30"/>
  </w:num>
  <w:num w:numId="15">
    <w:abstractNumId w:val="3"/>
  </w:num>
  <w:num w:numId="16">
    <w:abstractNumId w:val="14"/>
  </w:num>
  <w:num w:numId="17">
    <w:abstractNumId w:val="13"/>
  </w:num>
  <w:num w:numId="18">
    <w:abstractNumId w:val="31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5"/>
  </w:num>
  <w:num w:numId="32">
    <w:abstractNumId w:val="27"/>
  </w:num>
  <w:num w:numId="33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3A6"/>
    <w:rsid w:val="000077AA"/>
    <w:rsid w:val="000126B5"/>
    <w:rsid w:val="00016725"/>
    <w:rsid w:val="00021DCA"/>
    <w:rsid w:val="00035585"/>
    <w:rsid w:val="00045E09"/>
    <w:rsid w:val="00050DF8"/>
    <w:rsid w:val="000561EC"/>
    <w:rsid w:val="00065218"/>
    <w:rsid w:val="00066FC0"/>
    <w:rsid w:val="00082289"/>
    <w:rsid w:val="00093797"/>
    <w:rsid w:val="000A514D"/>
    <w:rsid w:val="000B0CF5"/>
    <w:rsid w:val="000B3F35"/>
    <w:rsid w:val="000F45C7"/>
    <w:rsid w:val="000F5D08"/>
    <w:rsid w:val="00120ED9"/>
    <w:rsid w:val="00121E43"/>
    <w:rsid w:val="00125E4A"/>
    <w:rsid w:val="00126AF7"/>
    <w:rsid w:val="00145218"/>
    <w:rsid w:val="00146F20"/>
    <w:rsid w:val="0014705D"/>
    <w:rsid w:val="001527B7"/>
    <w:rsid w:val="00162591"/>
    <w:rsid w:val="00172BEB"/>
    <w:rsid w:val="00174785"/>
    <w:rsid w:val="0019122C"/>
    <w:rsid w:val="001A6341"/>
    <w:rsid w:val="001B1193"/>
    <w:rsid w:val="001C22AB"/>
    <w:rsid w:val="001D00A7"/>
    <w:rsid w:val="001D0F57"/>
    <w:rsid w:val="001D116F"/>
    <w:rsid w:val="001E1A59"/>
    <w:rsid w:val="001E321D"/>
    <w:rsid w:val="001E4541"/>
    <w:rsid w:val="001E5DF0"/>
    <w:rsid w:val="001F0D45"/>
    <w:rsid w:val="001F178A"/>
    <w:rsid w:val="001F2DA1"/>
    <w:rsid w:val="00207107"/>
    <w:rsid w:val="00211963"/>
    <w:rsid w:val="00217578"/>
    <w:rsid w:val="00227B1E"/>
    <w:rsid w:val="00227E3D"/>
    <w:rsid w:val="00234F88"/>
    <w:rsid w:val="00237509"/>
    <w:rsid w:val="00242576"/>
    <w:rsid w:val="00254F4B"/>
    <w:rsid w:val="002653A6"/>
    <w:rsid w:val="0027156D"/>
    <w:rsid w:val="002918F0"/>
    <w:rsid w:val="00297479"/>
    <w:rsid w:val="002A6622"/>
    <w:rsid w:val="002C63C4"/>
    <w:rsid w:val="002D39C9"/>
    <w:rsid w:val="002F2CEA"/>
    <w:rsid w:val="002F5AEA"/>
    <w:rsid w:val="0030029E"/>
    <w:rsid w:val="003056D4"/>
    <w:rsid w:val="00305A52"/>
    <w:rsid w:val="003066A2"/>
    <w:rsid w:val="00314391"/>
    <w:rsid w:val="00315223"/>
    <w:rsid w:val="00322CFC"/>
    <w:rsid w:val="00330FE7"/>
    <w:rsid w:val="00335A46"/>
    <w:rsid w:val="0034398B"/>
    <w:rsid w:val="00362059"/>
    <w:rsid w:val="003726FD"/>
    <w:rsid w:val="003827BB"/>
    <w:rsid w:val="00396440"/>
    <w:rsid w:val="003B13E3"/>
    <w:rsid w:val="003B2FFD"/>
    <w:rsid w:val="003C0B52"/>
    <w:rsid w:val="003C1F69"/>
    <w:rsid w:val="003C2DB8"/>
    <w:rsid w:val="003D5C1D"/>
    <w:rsid w:val="003D7516"/>
    <w:rsid w:val="003E46C8"/>
    <w:rsid w:val="003E627E"/>
    <w:rsid w:val="003E6DD5"/>
    <w:rsid w:val="00407CA7"/>
    <w:rsid w:val="00413119"/>
    <w:rsid w:val="00430888"/>
    <w:rsid w:val="00432E07"/>
    <w:rsid w:val="00434508"/>
    <w:rsid w:val="004363A3"/>
    <w:rsid w:val="004465FF"/>
    <w:rsid w:val="00461A58"/>
    <w:rsid w:val="00463592"/>
    <w:rsid w:val="00466B62"/>
    <w:rsid w:val="00475C05"/>
    <w:rsid w:val="00485704"/>
    <w:rsid w:val="00487F1E"/>
    <w:rsid w:val="0049796C"/>
    <w:rsid w:val="004A2283"/>
    <w:rsid w:val="004A473E"/>
    <w:rsid w:val="004C4419"/>
    <w:rsid w:val="004C6A9C"/>
    <w:rsid w:val="004D548A"/>
    <w:rsid w:val="004E3E17"/>
    <w:rsid w:val="004E67B9"/>
    <w:rsid w:val="00511A2F"/>
    <w:rsid w:val="00514623"/>
    <w:rsid w:val="0052167D"/>
    <w:rsid w:val="00527592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7531C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3D9A"/>
    <w:rsid w:val="005F4FB3"/>
    <w:rsid w:val="006019D2"/>
    <w:rsid w:val="0060490F"/>
    <w:rsid w:val="006160D0"/>
    <w:rsid w:val="00626EF7"/>
    <w:rsid w:val="00631B0D"/>
    <w:rsid w:val="00644A26"/>
    <w:rsid w:val="006450A5"/>
    <w:rsid w:val="00645DCF"/>
    <w:rsid w:val="00646436"/>
    <w:rsid w:val="00647F10"/>
    <w:rsid w:val="00650ED1"/>
    <w:rsid w:val="00653536"/>
    <w:rsid w:val="0065534A"/>
    <w:rsid w:val="0066657D"/>
    <w:rsid w:val="00687C11"/>
    <w:rsid w:val="00690718"/>
    <w:rsid w:val="006942FD"/>
    <w:rsid w:val="006A17C8"/>
    <w:rsid w:val="006C07A0"/>
    <w:rsid w:val="006C5D73"/>
    <w:rsid w:val="006C7FED"/>
    <w:rsid w:val="006D1239"/>
    <w:rsid w:val="006D3E9E"/>
    <w:rsid w:val="006D5E11"/>
    <w:rsid w:val="006D7BD4"/>
    <w:rsid w:val="006F349A"/>
    <w:rsid w:val="006F548A"/>
    <w:rsid w:val="007164C9"/>
    <w:rsid w:val="00716F15"/>
    <w:rsid w:val="00724AD6"/>
    <w:rsid w:val="0072504A"/>
    <w:rsid w:val="007250D4"/>
    <w:rsid w:val="0072590C"/>
    <w:rsid w:val="00741721"/>
    <w:rsid w:val="00743ED9"/>
    <w:rsid w:val="007671C2"/>
    <w:rsid w:val="00784AE8"/>
    <w:rsid w:val="00793EFA"/>
    <w:rsid w:val="007A2687"/>
    <w:rsid w:val="007B7DBB"/>
    <w:rsid w:val="007C3F64"/>
    <w:rsid w:val="007D1950"/>
    <w:rsid w:val="007E09CC"/>
    <w:rsid w:val="007E177B"/>
    <w:rsid w:val="007E3930"/>
    <w:rsid w:val="007E542B"/>
    <w:rsid w:val="007E5DC6"/>
    <w:rsid w:val="00804517"/>
    <w:rsid w:val="008174E8"/>
    <w:rsid w:val="00827925"/>
    <w:rsid w:val="0085028E"/>
    <w:rsid w:val="00860235"/>
    <w:rsid w:val="00862104"/>
    <w:rsid w:val="00862A1E"/>
    <w:rsid w:val="00883CDE"/>
    <w:rsid w:val="008926D6"/>
    <w:rsid w:val="00894C0C"/>
    <w:rsid w:val="008B7F18"/>
    <w:rsid w:val="008E0F29"/>
    <w:rsid w:val="008E6688"/>
    <w:rsid w:val="008E7E26"/>
    <w:rsid w:val="008F33A0"/>
    <w:rsid w:val="008F67C9"/>
    <w:rsid w:val="00911F40"/>
    <w:rsid w:val="009179C4"/>
    <w:rsid w:val="00920AF5"/>
    <w:rsid w:val="0092197E"/>
    <w:rsid w:val="0094341B"/>
    <w:rsid w:val="00943F10"/>
    <w:rsid w:val="0095183C"/>
    <w:rsid w:val="00964721"/>
    <w:rsid w:val="009713A2"/>
    <w:rsid w:val="00980FC5"/>
    <w:rsid w:val="00982431"/>
    <w:rsid w:val="009830A9"/>
    <w:rsid w:val="0098400B"/>
    <w:rsid w:val="00985DD2"/>
    <w:rsid w:val="00991D3A"/>
    <w:rsid w:val="00993A2D"/>
    <w:rsid w:val="00994BE7"/>
    <w:rsid w:val="009B7939"/>
    <w:rsid w:val="009C22EC"/>
    <w:rsid w:val="009D36AB"/>
    <w:rsid w:val="009F69AF"/>
    <w:rsid w:val="00A034A9"/>
    <w:rsid w:val="00A07275"/>
    <w:rsid w:val="00A07BE4"/>
    <w:rsid w:val="00A1667B"/>
    <w:rsid w:val="00A171C7"/>
    <w:rsid w:val="00A40193"/>
    <w:rsid w:val="00A41066"/>
    <w:rsid w:val="00A419EC"/>
    <w:rsid w:val="00A4357A"/>
    <w:rsid w:val="00A61895"/>
    <w:rsid w:val="00A64932"/>
    <w:rsid w:val="00A73A13"/>
    <w:rsid w:val="00A83F11"/>
    <w:rsid w:val="00A8458C"/>
    <w:rsid w:val="00A87EB5"/>
    <w:rsid w:val="00A97007"/>
    <w:rsid w:val="00AA24AA"/>
    <w:rsid w:val="00AB0458"/>
    <w:rsid w:val="00AB0F18"/>
    <w:rsid w:val="00AB43A5"/>
    <w:rsid w:val="00AC1349"/>
    <w:rsid w:val="00AC3B0C"/>
    <w:rsid w:val="00AE2931"/>
    <w:rsid w:val="00AF2519"/>
    <w:rsid w:val="00B10134"/>
    <w:rsid w:val="00B2569D"/>
    <w:rsid w:val="00B32A22"/>
    <w:rsid w:val="00B404F1"/>
    <w:rsid w:val="00B60562"/>
    <w:rsid w:val="00B66F0F"/>
    <w:rsid w:val="00B80EE7"/>
    <w:rsid w:val="00B85DA4"/>
    <w:rsid w:val="00B90D8B"/>
    <w:rsid w:val="00B9558D"/>
    <w:rsid w:val="00BA5193"/>
    <w:rsid w:val="00BB6D43"/>
    <w:rsid w:val="00BC68EB"/>
    <w:rsid w:val="00BD7BF0"/>
    <w:rsid w:val="00BE3AA7"/>
    <w:rsid w:val="00BE477F"/>
    <w:rsid w:val="00BE7DE1"/>
    <w:rsid w:val="00C001FE"/>
    <w:rsid w:val="00C06B5A"/>
    <w:rsid w:val="00C071B0"/>
    <w:rsid w:val="00C11374"/>
    <w:rsid w:val="00C222DE"/>
    <w:rsid w:val="00C246F7"/>
    <w:rsid w:val="00C27722"/>
    <w:rsid w:val="00C4758B"/>
    <w:rsid w:val="00C51CBB"/>
    <w:rsid w:val="00C56CE6"/>
    <w:rsid w:val="00C626D6"/>
    <w:rsid w:val="00C87604"/>
    <w:rsid w:val="00C9298D"/>
    <w:rsid w:val="00C931C0"/>
    <w:rsid w:val="00CA720C"/>
    <w:rsid w:val="00CB2E74"/>
    <w:rsid w:val="00CC2573"/>
    <w:rsid w:val="00CD05D2"/>
    <w:rsid w:val="00CE18E5"/>
    <w:rsid w:val="00CE24E5"/>
    <w:rsid w:val="00CF1598"/>
    <w:rsid w:val="00D03AC9"/>
    <w:rsid w:val="00D2539D"/>
    <w:rsid w:val="00D2737F"/>
    <w:rsid w:val="00D32227"/>
    <w:rsid w:val="00D345C2"/>
    <w:rsid w:val="00D34809"/>
    <w:rsid w:val="00D445C5"/>
    <w:rsid w:val="00D46EE8"/>
    <w:rsid w:val="00D57E01"/>
    <w:rsid w:val="00D63530"/>
    <w:rsid w:val="00D75141"/>
    <w:rsid w:val="00D8114E"/>
    <w:rsid w:val="00D82D52"/>
    <w:rsid w:val="00D84680"/>
    <w:rsid w:val="00D87367"/>
    <w:rsid w:val="00D92A06"/>
    <w:rsid w:val="00D95E12"/>
    <w:rsid w:val="00DA0BC6"/>
    <w:rsid w:val="00DA317D"/>
    <w:rsid w:val="00DA592A"/>
    <w:rsid w:val="00DB4B25"/>
    <w:rsid w:val="00DB7FEA"/>
    <w:rsid w:val="00DC5E83"/>
    <w:rsid w:val="00DC756E"/>
    <w:rsid w:val="00DD1E8E"/>
    <w:rsid w:val="00DD28D4"/>
    <w:rsid w:val="00DD3155"/>
    <w:rsid w:val="00DD3C39"/>
    <w:rsid w:val="00DD4F98"/>
    <w:rsid w:val="00DD66EC"/>
    <w:rsid w:val="00DE6655"/>
    <w:rsid w:val="00E0497C"/>
    <w:rsid w:val="00E2523C"/>
    <w:rsid w:val="00E378C5"/>
    <w:rsid w:val="00E429EA"/>
    <w:rsid w:val="00E50183"/>
    <w:rsid w:val="00E55AD8"/>
    <w:rsid w:val="00E62007"/>
    <w:rsid w:val="00E620A9"/>
    <w:rsid w:val="00E7022C"/>
    <w:rsid w:val="00E71FF4"/>
    <w:rsid w:val="00E7431E"/>
    <w:rsid w:val="00E7779C"/>
    <w:rsid w:val="00E81091"/>
    <w:rsid w:val="00E865C7"/>
    <w:rsid w:val="00E8750D"/>
    <w:rsid w:val="00E94467"/>
    <w:rsid w:val="00EA67F1"/>
    <w:rsid w:val="00EB2DA2"/>
    <w:rsid w:val="00EB303B"/>
    <w:rsid w:val="00ED3805"/>
    <w:rsid w:val="00EE6EB7"/>
    <w:rsid w:val="00F02A62"/>
    <w:rsid w:val="00F055A0"/>
    <w:rsid w:val="00F230BF"/>
    <w:rsid w:val="00F3613B"/>
    <w:rsid w:val="00F400E9"/>
    <w:rsid w:val="00F47940"/>
    <w:rsid w:val="00F60045"/>
    <w:rsid w:val="00F60077"/>
    <w:rsid w:val="00F64FFD"/>
    <w:rsid w:val="00F72ADB"/>
    <w:rsid w:val="00F771DF"/>
    <w:rsid w:val="00F8117A"/>
    <w:rsid w:val="00F86149"/>
    <w:rsid w:val="00F93F30"/>
    <w:rsid w:val="00F94A12"/>
    <w:rsid w:val="00F967F7"/>
    <w:rsid w:val="00FA5A77"/>
    <w:rsid w:val="00FB1C97"/>
    <w:rsid w:val="00FB2CFB"/>
    <w:rsid w:val="00FC01A7"/>
    <w:rsid w:val="00FC1273"/>
    <w:rsid w:val="00FC285C"/>
    <w:rsid w:val="00FC3B15"/>
    <w:rsid w:val="00FC59B3"/>
    <w:rsid w:val="00FD51C4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04F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31C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602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60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04F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04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4F1"/>
    <w:rPr>
      <w:rFonts w:cs="Times New Roman"/>
      <w:sz w:val="2"/>
    </w:rPr>
  </w:style>
  <w:style w:type="paragraph" w:styleId="NormalWeb">
    <w:name w:val="Normal (Web)"/>
    <w:basedOn w:val="Normal"/>
    <w:uiPriority w:val="99"/>
    <w:rsid w:val="003056D4"/>
    <w:pPr>
      <w:spacing w:before="100" w:beforeAutospacing="1" w:after="119" w:line="276" w:lineRule="auto"/>
    </w:pPr>
    <w:rPr>
      <w:color w:val="000000"/>
    </w:rPr>
  </w:style>
  <w:style w:type="paragraph" w:styleId="Revision">
    <w:name w:val="Revision"/>
    <w:hidden/>
    <w:uiPriority w:val="99"/>
    <w:semiHidden/>
    <w:rsid w:val="00D84680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55A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55AD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E55AD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5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5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361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613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A2687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AE29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04F1"/>
    <w:rPr>
      <w:rFonts w:cs="Times New Roman"/>
      <w:sz w:val="2"/>
    </w:rPr>
  </w:style>
  <w:style w:type="character" w:styleId="HTMLCite">
    <w:name w:val="HTML Cite"/>
    <w:basedOn w:val="DefaultParagraphFont"/>
    <w:uiPriority w:val="99"/>
    <w:rsid w:val="00F230BF"/>
    <w:rPr>
      <w:rFonts w:cs="Times New Roman"/>
      <w:i/>
      <w:iCs/>
    </w:rPr>
  </w:style>
  <w:style w:type="numbering" w:customStyle="1" w:styleId="Styl34">
    <w:name w:val="Styl34"/>
    <w:rsid w:val="007E381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dynia.pl/mieszkaniec/zdolni-z-pomorza,7217/zdolni-z-pomorza-gdynia,5237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11</Pages>
  <Words>3451</Words>
  <Characters>20710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ARUŚ</dc:creator>
  <cp:keywords/>
  <dc:description/>
  <cp:lastModifiedBy>u00821</cp:lastModifiedBy>
  <cp:revision>20</cp:revision>
  <cp:lastPrinted>2018-06-04T06:44:00Z</cp:lastPrinted>
  <dcterms:created xsi:type="dcterms:W3CDTF">2016-05-19T06:12:00Z</dcterms:created>
  <dcterms:modified xsi:type="dcterms:W3CDTF">2018-06-13T10:43:00Z</dcterms:modified>
</cp:coreProperties>
</file>